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4933" w14:textId="77777777" w:rsidR="006B74DF" w:rsidRPr="002A2C02" w:rsidRDefault="006B74DF">
      <w:pPr>
        <w:jc w:val="center"/>
        <w:rPr>
          <w:rFonts w:ascii="Palatino Linotype" w:eastAsia="Bree Serif" w:hAnsi="Palatino Linotype" w:cs="Bree Serif"/>
          <w:b/>
          <w:sz w:val="24"/>
          <w:szCs w:val="24"/>
        </w:rPr>
      </w:pPr>
      <w:bookmarkStart w:id="0" w:name="_Hlk3130851"/>
    </w:p>
    <w:p w14:paraId="1FF987F2" w14:textId="55694B2E" w:rsidR="006B74DF" w:rsidRPr="002A2C02" w:rsidRDefault="002A2C02" w:rsidP="004A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eastAsia="Bree Serif" w:hAnsi="Palatino Linotype" w:cs="Bree Serif"/>
          <w:b/>
          <w:sz w:val="24"/>
          <w:szCs w:val="24"/>
        </w:rPr>
      </w:pPr>
      <w:r w:rsidRPr="002A2C02">
        <w:rPr>
          <w:rFonts w:ascii="Palatino Linotype" w:eastAsia="Bree Serif" w:hAnsi="Palatino Linotype" w:cs="Bree Serif"/>
          <w:b/>
          <w:sz w:val="24"/>
          <w:szCs w:val="24"/>
        </w:rPr>
        <w:t>Asociación</w:t>
      </w:r>
      <w:r w:rsidR="006B74DF" w:rsidRPr="002A2C02">
        <w:rPr>
          <w:rFonts w:ascii="Palatino Linotype" w:eastAsia="Bree Serif" w:hAnsi="Palatino Linotype" w:cs="Bree Serif"/>
          <w:b/>
          <w:sz w:val="24"/>
          <w:szCs w:val="24"/>
        </w:rPr>
        <w:t xml:space="preserve"> de Docentes de la Universidad Nacional del Comahue </w:t>
      </w:r>
    </w:p>
    <w:p w14:paraId="131F1FDB" w14:textId="5DD3C355" w:rsidR="00752753" w:rsidRPr="002A2C02" w:rsidRDefault="00075840" w:rsidP="004A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eastAsia="Bree Serif" w:hAnsi="Palatino Linotype" w:cs="Bree Serif"/>
          <w:b/>
          <w:sz w:val="24"/>
          <w:szCs w:val="24"/>
        </w:rPr>
      </w:pPr>
      <w:r w:rsidRPr="002A2C02">
        <w:rPr>
          <w:rFonts w:ascii="Palatino Linotype" w:eastAsia="Bree Serif" w:hAnsi="Palatino Linotype" w:cs="Bree Serif"/>
          <w:b/>
          <w:sz w:val="24"/>
          <w:szCs w:val="24"/>
        </w:rPr>
        <w:t xml:space="preserve">Curso </w:t>
      </w:r>
      <w:r w:rsidR="006B74DF" w:rsidRPr="002A2C02">
        <w:rPr>
          <w:rFonts w:ascii="Palatino Linotype" w:eastAsia="Bree Serif" w:hAnsi="Palatino Linotype" w:cs="Bree Serif"/>
          <w:b/>
          <w:sz w:val="24"/>
          <w:szCs w:val="24"/>
        </w:rPr>
        <w:t xml:space="preserve">de formación </w:t>
      </w:r>
    </w:p>
    <w:p w14:paraId="25FBBC37" w14:textId="77777777" w:rsidR="004A7FA8" w:rsidRDefault="004A7FA8">
      <w:pPr>
        <w:jc w:val="center"/>
        <w:rPr>
          <w:rFonts w:ascii="Palatino Linotype" w:eastAsia="Bree Serif" w:hAnsi="Palatino Linotype" w:cs="Bree Serif"/>
          <w:b/>
          <w:sz w:val="24"/>
          <w:szCs w:val="24"/>
        </w:rPr>
      </w:pPr>
    </w:p>
    <w:p w14:paraId="2C15C1D1" w14:textId="7F1547B5" w:rsidR="00752753" w:rsidRDefault="006B74DF">
      <w:pPr>
        <w:jc w:val="center"/>
        <w:rPr>
          <w:rFonts w:ascii="Palatino Linotype" w:eastAsia="Bree Serif" w:hAnsi="Palatino Linotype" w:cs="Bree Serif"/>
          <w:b/>
          <w:sz w:val="24"/>
          <w:szCs w:val="24"/>
        </w:rPr>
      </w:pPr>
      <w:r w:rsidRPr="002A2C02">
        <w:rPr>
          <w:rFonts w:ascii="Palatino Linotype" w:eastAsia="Bree Serif" w:hAnsi="Palatino Linotype" w:cs="Bree Serif"/>
          <w:b/>
          <w:sz w:val="24"/>
          <w:szCs w:val="24"/>
        </w:rPr>
        <w:t>VIOLENCIAS INVISIBLES, VIOLENCIAS POLÍTICAS</w:t>
      </w:r>
    </w:p>
    <w:p w14:paraId="6E6CEEB3" w14:textId="640E4448" w:rsidR="004937F5" w:rsidRDefault="004937F5">
      <w:pPr>
        <w:jc w:val="center"/>
        <w:rPr>
          <w:rFonts w:ascii="Palatino Linotype" w:eastAsia="Bree Serif" w:hAnsi="Palatino Linotype" w:cs="Bree Serif"/>
          <w:b/>
          <w:sz w:val="24"/>
          <w:szCs w:val="24"/>
        </w:rPr>
      </w:pPr>
    </w:p>
    <w:p w14:paraId="125E76B8" w14:textId="1B220567" w:rsidR="004937F5" w:rsidRPr="0004025D" w:rsidRDefault="0004025D" w:rsidP="0004025D">
      <w:pPr>
        <w:spacing w:after="0" w:line="240" w:lineRule="auto"/>
        <w:jc w:val="right"/>
        <w:rPr>
          <w:rFonts w:ascii="Palatino Linotype" w:eastAsia="Bree Serif" w:hAnsi="Palatino Linotype" w:cs="Bree Serif"/>
          <w:sz w:val="20"/>
          <w:szCs w:val="20"/>
        </w:rPr>
      </w:pPr>
      <w:r>
        <w:rPr>
          <w:rFonts w:ascii="Palatino Linotype" w:eastAsia="Bree Serif" w:hAnsi="Palatino Linotype" w:cs="Bree Serif"/>
          <w:sz w:val="20"/>
          <w:szCs w:val="20"/>
        </w:rPr>
        <w:t>“</w:t>
      </w:r>
      <w:r w:rsidR="005545FB">
        <w:rPr>
          <w:rFonts w:ascii="Palatino Linotype" w:eastAsia="Bree Serif" w:hAnsi="Palatino Linotype" w:cs="Bree Serif"/>
          <w:sz w:val="20"/>
          <w:szCs w:val="20"/>
        </w:rPr>
        <w:t xml:space="preserve">La desobediencia es </w:t>
      </w:r>
      <w:r w:rsidR="00E62DC5">
        <w:rPr>
          <w:rFonts w:ascii="Palatino Linotype" w:eastAsia="Bree Serif" w:hAnsi="Palatino Linotype" w:cs="Bree Serif"/>
          <w:sz w:val="20"/>
          <w:szCs w:val="20"/>
        </w:rPr>
        <w:t xml:space="preserve">cuando dices que NO sin que se te otorgue el derecho de decir no. </w:t>
      </w:r>
      <w:r w:rsidR="004937F5" w:rsidRPr="0004025D">
        <w:rPr>
          <w:rFonts w:ascii="Palatino Linotype" w:eastAsia="Bree Serif" w:hAnsi="Palatino Linotype" w:cs="Bree Serif"/>
          <w:sz w:val="20"/>
          <w:szCs w:val="20"/>
        </w:rPr>
        <w:t>Necesitamos escuchar la violencia que convierte un N</w:t>
      </w:r>
      <w:r w:rsidRPr="0004025D">
        <w:rPr>
          <w:rFonts w:ascii="Palatino Linotype" w:eastAsia="Bree Serif" w:hAnsi="Palatino Linotype" w:cs="Bree Serif"/>
          <w:sz w:val="20"/>
          <w:szCs w:val="20"/>
        </w:rPr>
        <w:t>O</w:t>
      </w:r>
      <w:r w:rsidR="004937F5" w:rsidRPr="0004025D">
        <w:rPr>
          <w:rFonts w:ascii="Palatino Linotype" w:eastAsia="Bree Serif" w:hAnsi="Palatino Linotype" w:cs="Bree Serif"/>
          <w:sz w:val="20"/>
          <w:szCs w:val="20"/>
        </w:rPr>
        <w:t xml:space="preserve"> en </w:t>
      </w:r>
      <w:r w:rsidRPr="0004025D">
        <w:rPr>
          <w:rFonts w:ascii="Palatino Linotype" w:eastAsia="Bree Serif" w:hAnsi="Palatino Linotype" w:cs="Bree Serif"/>
          <w:sz w:val="20"/>
          <w:szCs w:val="20"/>
        </w:rPr>
        <w:t>SÍ.</w:t>
      </w:r>
    </w:p>
    <w:p w14:paraId="4DE2C231" w14:textId="70727A7F" w:rsidR="0004025D" w:rsidRPr="0004025D" w:rsidRDefault="0004025D" w:rsidP="0004025D">
      <w:pPr>
        <w:spacing w:after="0" w:line="240" w:lineRule="auto"/>
        <w:jc w:val="right"/>
        <w:rPr>
          <w:rFonts w:ascii="Palatino Linotype" w:eastAsia="Bree Serif" w:hAnsi="Palatino Linotype" w:cs="Bree Serif"/>
          <w:sz w:val="20"/>
          <w:szCs w:val="20"/>
        </w:rPr>
      </w:pPr>
      <w:r w:rsidRPr="0004025D">
        <w:rPr>
          <w:rFonts w:ascii="Palatino Linotype" w:eastAsia="Bree Serif" w:hAnsi="Palatino Linotype" w:cs="Bree Serif"/>
          <w:sz w:val="20"/>
          <w:szCs w:val="20"/>
        </w:rPr>
        <w:t xml:space="preserve">Para el feminismo: el NO es un trabajo político. El NO como parte de un proyecto de </w:t>
      </w:r>
      <w:proofErr w:type="spellStart"/>
      <w:r w:rsidRPr="0004025D">
        <w:rPr>
          <w:rFonts w:ascii="Palatino Linotype" w:eastAsia="Bree Serif" w:hAnsi="Palatino Linotype" w:cs="Bree Serif"/>
          <w:sz w:val="20"/>
          <w:szCs w:val="20"/>
        </w:rPr>
        <w:t>contraconocimiento</w:t>
      </w:r>
      <w:proofErr w:type="spellEnd"/>
      <w:r>
        <w:rPr>
          <w:rFonts w:ascii="Palatino Linotype" w:eastAsia="Bree Serif" w:hAnsi="Palatino Linotype" w:cs="Bree Serif"/>
          <w:sz w:val="20"/>
          <w:szCs w:val="20"/>
        </w:rPr>
        <w:t>”</w:t>
      </w:r>
      <w:r w:rsidRPr="0004025D">
        <w:rPr>
          <w:rFonts w:ascii="Palatino Linotype" w:eastAsia="Bree Serif" w:hAnsi="Palatino Linotype" w:cs="Bree Serif"/>
          <w:sz w:val="20"/>
          <w:szCs w:val="20"/>
        </w:rPr>
        <w:t xml:space="preserve">. </w:t>
      </w:r>
    </w:p>
    <w:p w14:paraId="46E87887" w14:textId="48488CE8" w:rsidR="0004025D" w:rsidRPr="0004025D" w:rsidRDefault="0004025D" w:rsidP="0004025D">
      <w:pPr>
        <w:spacing w:after="0" w:line="240" w:lineRule="auto"/>
        <w:jc w:val="right"/>
        <w:rPr>
          <w:rFonts w:ascii="Palatino Linotype" w:eastAsia="Bree Serif" w:hAnsi="Palatino Linotype" w:cs="Bree Serif"/>
          <w:sz w:val="20"/>
          <w:szCs w:val="20"/>
        </w:rPr>
      </w:pPr>
      <w:r w:rsidRPr="0004025D">
        <w:rPr>
          <w:rFonts w:ascii="Palatino Linotype" w:eastAsia="Bree Serif" w:hAnsi="Palatino Linotype" w:cs="Bree Serif"/>
          <w:sz w:val="20"/>
          <w:szCs w:val="20"/>
        </w:rPr>
        <w:t>Sara Ahmed. Manifiesto del NO.</w:t>
      </w:r>
    </w:p>
    <w:p w14:paraId="7E73DD5A" w14:textId="77777777" w:rsidR="004A7FA8" w:rsidRDefault="004A7FA8" w:rsidP="002A2C02">
      <w:pPr>
        <w:rPr>
          <w:rFonts w:ascii="Palatino Linotype" w:eastAsia="Bree Serif" w:hAnsi="Palatino Linotype" w:cs="Bree Serif"/>
          <w:b/>
          <w:sz w:val="24"/>
          <w:szCs w:val="24"/>
        </w:rPr>
      </w:pPr>
      <w:bookmarkStart w:id="1" w:name="_GoBack"/>
      <w:bookmarkEnd w:id="1"/>
    </w:p>
    <w:p w14:paraId="757F245E" w14:textId="457040D4" w:rsidR="002A2C02" w:rsidRPr="00E16805" w:rsidRDefault="002A2C02" w:rsidP="002A2C02">
      <w:pPr>
        <w:rPr>
          <w:rFonts w:ascii="Palatino Linotype" w:eastAsia="Bree Serif" w:hAnsi="Palatino Linotype" w:cs="Bree Serif"/>
          <w:sz w:val="24"/>
          <w:szCs w:val="24"/>
        </w:rPr>
      </w:pPr>
      <w:r w:rsidRPr="004A7FA8">
        <w:rPr>
          <w:rFonts w:ascii="Palatino Linotype" w:eastAsia="Bree Serif" w:hAnsi="Palatino Linotype" w:cs="Bree Serif"/>
          <w:b/>
          <w:sz w:val="24"/>
          <w:szCs w:val="24"/>
          <w:u w:val="single"/>
        </w:rPr>
        <w:t>Docente:</w:t>
      </w:r>
      <w:r>
        <w:rPr>
          <w:rFonts w:ascii="Palatino Linotype" w:eastAsia="Bree Serif" w:hAnsi="Palatino Linotype" w:cs="Bree Serif"/>
          <w:b/>
          <w:sz w:val="24"/>
          <w:szCs w:val="24"/>
        </w:rPr>
        <w:t xml:space="preserve"> </w:t>
      </w:r>
      <w:r w:rsidRPr="00E16805">
        <w:rPr>
          <w:rFonts w:ascii="Palatino Linotype" w:eastAsia="Bree Serif" w:hAnsi="Palatino Linotype" w:cs="Bree Serif"/>
          <w:sz w:val="24"/>
          <w:szCs w:val="24"/>
        </w:rPr>
        <w:t xml:space="preserve">María Belén </w:t>
      </w:r>
      <w:r w:rsidR="00E33CCB" w:rsidRPr="00E16805">
        <w:rPr>
          <w:rFonts w:ascii="Palatino Linotype" w:eastAsia="Bree Serif" w:hAnsi="Palatino Linotype" w:cs="Bree Serif"/>
          <w:sz w:val="24"/>
          <w:szCs w:val="24"/>
        </w:rPr>
        <w:t>Álvaro</w:t>
      </w:r>
    </w:p>
    <w:p w14:paraId="0BE9B014" w14:textId="101DEA34" w:rsidR="002A2C02" w:rsidRPr="004A7FA8" w:rsidRDefault="002A2C02" w:rsidP="002A2C02">
      <w:pPr>
        <w:rPr>
          <w:rFonts w:ascii="Palatino Linotype" w:eastAsia="Bree Serif" w:hAnsi="Palatino Linotype" w:cs="Bree Serif"/>
          <w:b/>
          <w:sz w:val="24"/>
          <w:szCs w:val="24"/>
          <w:u w:val="single"/>
        </w:rPr>
      </w:pPr>
      <w:r w:rsidRPr="004A7FA8">
        <w:rPr>
          <w:rFonts w:ascii="Palatino Linotype" w:eastAsia="Bree Serif" w:hAnsi="Palatino Linotype" w:cs="Bree Serif"/>
          <w:b/>
          <w:sz w:val="24"/>
          <w:szCs w:val="24"/>
          <w:u w:val="single"/>
        </w:rPr>
        <w:t xml:space="preserve">Cronograma de dictado: </w:t>
      </w:r>
    </w:p>
    <w:p w14:paraId="0BBA7E52" w14:textId="111A2687" w:rsidR="002A2C02" w:rsidRPr="00E16805" w:rsidRDefault="002A2C02" w:rsidP="004A7FA8">
      <w:pPr>
        <w:ind w:left="720"/>
        <w:rPr>
          <w:rFonts w:ascii="Palatino Linotype" w:eastAsia="Bree Serif" w:hAnsi="Palatino Linotype" w:cs="Bree Serif"/>
          <w:sz w:val="24"/>
          <w:szCs w:val="24"/>
        </w:rPr>
      </w:pPr>
      <w:r w:rsidRPr="00E16805">
        <w:rPr>
          <w:rFonts w:ascii="Palatino Linotype" w:eastAsia="Bree Serif" w:hAnsi="Palatino Linotype" w:cs="Bree Serif"/>
          <w:sz w:val="24"/>
          <w:szCs w:val="24"/>
        </w:rPr>
        <w:t>Viernes 29 de marzo de 16 a 20</w:t>
      </w:r>
    </w:p>
    <w:p w14:paraId="3344D2DA" w14:textId="22154C33" w:rsidR="002A2C02" w:rsidRPr="00E16805" w:rsidRDefault="002A2C02" w:rsidP="004A7FA8">
      <w:pPr>
        <w:ind w:left="720"/>
        <w:rPr>
          <w:rFonts w:ascii="Palatino Linotype" w:eastAsia="Bree Serif" w:hAnsi="Palatino Linotype" w:cs="Bree Serif"/>
          <w:sz w:val="24"/>
          <w:szCs w:val="24"/>
        </w:rPr>
      </w:pPr>
      <w:r w:rsidRPr="00E16805">
        <w:rPr>
          <w:rFonts w:ascii="Palatino Linotype" w:eastAsia="Bree Serif" w:hAnsi="Palatino Linotype" w:cs="Bree Serif"/>
          <w:sz w:val="24"/>
          <w:szCs w:val="24"/>
        </w:rPr>
        <w:t>Sábado 30 de marzo de 9 a 12</w:t>
      </w:r>
    </w:p>
    <w:p w14:paraId="26190CBB" w14:textId="77777777" w:rsidR="002A2C02" w:rsidRPr="002A2C02" w:rsidRDefault="002A2C02" w:rsidP="002A2C02">
      <w:pPr>
        <w:rPr>
          <w:rFonts w:ascii="Palatino Linotype" w:eastAsia="Bree Serif" w:hAnsi="Palatino Linotype" w:cs="Bree Serif"/>
          <w:b/>
          <w:sz w:val="24"/>
          <w:szCs w:val="24"/>
        </w:rPr>
      </w:pPr>
    </w:p>
    <w:p w14:paraId="7257B995" w14:textId="404E851B" w:rsidR="006B74DF" w:rsidRPr="004A7FA8" w:rsidRDefault="006B74DF" w:rsidP="006B74DF">
      <w:pPr>
        <w:rPr>
          <w:rFonts w:ascii="Palatino Linotype" w:eastAsia="Bree Serif" w:hAnsi="Palatino Linotype" w:cs="Bree Serif"/>
          <w:b/>
          <w:sz w:val="24"/>
          <w:szCs w:val="24"/>
          <w:u w:val="single"/>
        </w:rPr>
      </w:pPr>
      <w:r w:rsidRPr="004A7FA8">
        <w:rPr>
          <w:rFonts w:ascii="Palatino Linotype" w:eastAsia="Bree Serif" w:hAnsi="Palatino Linotype" w:cs="Bree Serif"/>
          <w:b/>
          <w:sz w:val="24"/>
          <w:szCs w:val="24"/>
          <w:u w:val="single"/>
        </w:rPr>
        <w:t xml:space="preserve">Fundamentación: </w:t>
      </w:r>
    </w:p>
    <w:p w14:paraId="1F552ABD" w14:textId="78BF8006" w:rsidR="006B74DF" w:rsidRPr="002A2C02" w:rsidRDefault="006B74DF" w:rsidP="002A2C02">
      <w:pPr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2A2C02">
        <w:rPr>
          <w:rStyle w:val="fontstyle01"/>
          <w:rFonts w:ascii="Palatino Linotype" w:hAnsi="Palatino Linotype"/>
          <w:sz w:val="24"/>
          <w:szCs w:val="24"/>
        </w:rPr>
        <w:t xml:space="preserve">Las violencias </w:t>
      </w:r>
      <w:r w:rsidR="004A7FA8">
        <w:rPr>
          <w:rStyle w:val="fontstyle01"/>
          <w:rFonts w:ascii="Palatino Linotype" w:hAnsi="Palatino Linotype"/>
          <w:sz w:val="24"/>
          <w:szCs w:val="24"/>
        </w:rPr>
        <w:t>(</w:t>
      </w:r>
      <w:proofErr w:type="spellStart"/>
      <w:r w:rsidR="004A7FA8">
        <w:rPr>
          <w:rStyle w:val="fontstyle01"/>
          <w:rFonts w:ascii="Palatino Linotype" w:hAnsi="Palatino Linotype"/>
          <w:sz w:val="24"/>
          <w:szCs w:val="24"/>
        </w:rPr>
        <w:t>cis</w:t>
      </w:r>
      <w:proofErr w:type="spellEnd"/>
      <w:r w:rsidR="004A7FA8">
        <w:rPr>
          <w:rStyle w:val="fontstyle01"/>
          <w:rFonts w:ascii="Palatino Linotype" w:hAnsi="Palatino Linotype"/>
          <w:sz w:val="24"/>
          <w:szCs w:val="24"/>
        </w:rPr>
        <w:t>)</w:t>
      </w:r>
      <w:r w:rsidRPr="002A2C02">
        <w:rPr>
          <w:rStyle w:val="fontstyle01"/>
          <w:rFonts w:ascii="Palatino Linotype" w:hAnsi="Palatino Linotype"/>
          <w:sz w:val="24"/>
          <w:szCs w:val="24"/>
        </w:rPr>
        <w:t xml:space="preserve">sexistas forman parte del entramado heteropatriarcal </w:t>
      </w:r>
      <w:r w:rsidR="002A2C02" w:rsidRPr="002A2C02">
        <w:rPr>
          <w:rStyle w:val="fontstyle01"/>
          <w:rFonts w:ascii="Palatino Linotype" w:hAnsi="Palatino Linotype"/>
          <w:sz w:val="24"/>
          <w:szCs w:val="24"/>
        </w:rPr>
        <w:t xml:space="preserve">colonial </w:t>
      </w:r>
      <w:r w:rsidRPr="002A2C02">
        <w:rPr>
          <w:rStyle w:val="fontstyle01"/>
          <w:rFonts w:ascii="Palatino Linotype" w:hAnsi="Palatino Linotype"/>
          <w:sz w:val="24"/>
          <w:szCs w:val="24"/>
        </w:rPr>
        <w:t xml:space="preserve">capitalista, </w:t>
      </w:r>
      <w:proofErr w:type="spellStart"/>
      <w:r w:rsidRPr="002A2C02">
        <w:rPr>
          <w:rStyle w:val="fontstyle01"/>
          <w:rFonts w:ascii="Palatino Linotype" w:hAnsi="Palatino Linotype"/>
          <w:sz w:val="24"/>
          <w:szCs w:val="24"/>
        </w:rPr>
        <w:t>sosteni</w:t>
      </w:r>
      <w:r w:rsidR="002A2C02">
        <w:rPr>
          <w:rStyle w:val="fontstyle01"/>
          <w:rFonts w:ascii="Palatino Linotype" w:hAnsi="Palatino Linotype"/>
          <w:sz w:val="24"/>
          <w:szCs w:val="24"/>
        </w:rPr>
        <w:t>é</w:t>
      </w:r>
      <w:r w:rsidRPr="002A2C02">
        <w:rPr>
          <w:rStyle w:val="fontstyle01"/>
          <w:rFonts w:ascii="Palatino Linotype" w:hAnsi="Palatino Linotype"/>
          <w:sz w:val="24"/>
          <w:szCs w:val="24"/>
        </w:rPr>
        <w:t>ndo</w:t>
      </w:r>
      <w:proofErr w:type="spellEnd"/>
      <w:r w:rsidR="002A2C02">
        <w:rPr>
          <w:rStyle w:val="fontstyle01"/>
          <w:rFonts w:ascii="Palatino Linotype" w:hAnsi="Palatino Linotype"/>
          <w:sz w:val="24"/>
          <w:szCs w:val="24"/>
        </w:rPr>
        <w:t xml:space="preserve">(se) y </w:t>
      </w:r>
      <w:proofErr w:type="spellStart"/>
      <w:r w:rsidR="002A2C02">
        <w:rPr>
          <w:rStyle w:val="fontstyle01"/>
          <w:rFonts w:ascii="Palatino Linotype" w:hAnsi="Palatino Linotype"/>
          <w:sz w:val="24"/>
          <w:szCs w:val="24"/>
        </w:rPr>
        <w:t>reproduci</w:t>
      </w:r>
      <w:r w:rsidR="00E16805">
        <w:rPr>
          <w:rStyle w:val="fontstyle01"/>
          <w:rFonts w:ascii="Palatino Linotype" w:hAnsi="Palatino Linotype"/>
          <w:sz w:val="24"/>
          <w:szCs w:val="24"/>
        </w:rPr>
        <w:t>é</w:t>
      </w:r>
      <w:r w:rsidR="002A2C02">
        <w:rPr>
          <w:rStyle w:val="fontstyle01"/>
          <w:rFonts w:ascii="Palatino Linotype" w:hAnsi="Palatino Linotype"/>
          <w:sz w:val="24"/>
          <w:szCs w:val="24"/>
        </w:rPr>
        <w:t>ndo</w:t>
      </w:r>
      <w:proofErr w:type="spellEnd"/>
      <w:r w:rsidR="002A2C02">
        <w:rPr>
          <w:rStyle w:val="fontstyle01"/>
          <w:rFonts w:ascii="Palatino Linotype" w:hAnsi="Palatino Linotype"/>
          <w:sz w:val="24"/>
          <w:szCs w:val="24"/>
        </w:rPr>
        <w:t xml:space="preserve">(se) </w:t>
      </w:r>
      <w:r w:rsidR="007F60AC">
        <w:rPr>
          <w:rStyle w:val="fontstyle01"/>
          <w:rFonts w:ascii="Palatino Linotype" w:hAnsi="Palatino Linotype"/>
          <w:sz w:val="24"/>
          <w:szCs w:val="24"/>
        </w:rPr>
        <w:t xml:space="preserve">en </w:t>
      </w:r>
      <w:r w:rsidR="007F60AC" w:rsidRPr="002A2C02">
        <w:rPr>
          <w:rStyle w:val="fontstyle01"/>
          <w:rFonts w:ascii="Palatino Linotype" w:hAnsi="Palatino Linotype"/>
          <w:sz w:val="24"/>
          <w:szCs w:val="24"/>
        </w:rPr>
        <w:t>formas</w:t>
      </w:r>
      <w:r w:rsidRPr="002A2C02">
        <w:rPr>
          <w:rStyle w:val="fontstyle01"/>
          <w:rFonts w:ascii="Palatino Linotype" w:hAnsi="Palatino Linotype"/>
          <w:sz w:val="24"/>
          <w:szCs w:val="24"/>
        </w:rPr>
        <w:t xml:space="preserve"> de dominación que, interseccionalmente, construyen subjetividades y producen efectos</w:t>
      </w:r>
      <w:r w:rsidR="00E16805">
        <w:rPr>
          <w:rStyle w:val="fontstyle01"/>
          <w:rFonts w:ascii="Palatino Linotype" w:hAnsi="Palatino Linotype"/>
          <w:sz w:val="24"/>
          <w:szCs w:val="24"/>
        </w:rPr>
        <w:t xml:space="preserve"> múltiples</w:t>
      </w:r>
      <w:r w:rsidRPr="002A2C02">
        <w:rPr>
          <w:rStyle w:val="fontstyle01"/>
          <w:rFonts w:ascii="Palatino Linotype" w:hAnsi="Palatino Linotype"/>
          <w:sz w:val="24"/>
          <w:szCs w:val="24"/>
        </w:rPr>
        <w:t xml:space="preserve">. </w:t>
      </w:r>
    </w:p>
    <w:p w14:paraId="568E73A4" w14:textId="565F5F63" w:rsidR="007F60AC" w:rsidRDefault="00B3424B" w:rsidP="00B3424B">
      <w:pPr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B3424B">
        <w:rPr>
          <w:rFonts w:ascii="Palatino Linotype" w:eastAsia="Bree Serif" w:hAnsi="Palatino Linotype" w:cs="Bree Serif"/>
          <w:sz w:val="24"/>
          <w:szCs w:val="24"/>
        </w:rPr>
        <w:t xml:space="preserve">Nos situamos en esta problemática entendiendo que </w:t>
      </w:r>
      <w:r w:rsidRPr="00B3424B">
        <w:rPr>
          <w:rFonts w:ascii="Palatino Linotype" w:eastAsia="Bree Serif" w:hAnsi="Palatino Linotype" w:cs="Bree Serif"/>
          <w:sz w:val="24"/>
          <w:szCs w:val="24"/>
        </w:rPr>
        <w:t>l</w:t>
      </w:r>
      <w:r w:rsidRPr="00B3424B">
        <w:rPr>
          <w:rFonts w:ascii="Palatino Linotype" w:eastAsia="Bree Serif" w:hAnsi="Palatino Linotype" w:cs="Bree Serif"/>
          <w:sz w:val="24"/>
          <w:szCs w:val="24"/>
        </w:rPr>
        <w:t xml:space="preserve">a distinción entre ‘lo masculino’ </w:t>
      </w:r>
      <w:r w:rsidRPr="00B3424B">
        <w:rPr>
          <w:rFonts w:ascii="Palatino Linotype" w:eastAsia="Bree Serif" w:hAnsi="Palatino Linotype" w:cs="Bree Serif"/>
          <w:sz w:val="24"/>
          <w:szCs w:val="24"/>
        </w:rPr>
        <w:t>hegemónico</w:t>
      </w:r>
      <w:r w:rsidRPr="00B3424B">
        <w:rPr>
          <w:rFonts w:ascii="Palatino Linotype" w:eastAsia="Bree Serif" w:hAnsi="Palatino Linotype" w:cs="Bree Serif"/>
          <w:sz w:val="24"/>
          <w:szCs w:val="24"/>
        </w:rPr>
        <w:t xml:space="preserve"> y dominante, y ‘lo femenino’ como forma ‘otra’ de conocimiento del mundo emerge como </w:t>
      </w:r>
      <w:r w:rsidR="007F60AC">
        <w:rPr>
          <w:rFonts w:ascii="Palatino Linotype" w:eastAsia="Bree Serif" w:hAnsi="Palatino Linotype" w:cs="Bree Serif"/>
          <w:sz w:val="24"/>
          <w:szCs w:val="24"/>
        </w:rPr>
        <w:t>caracteriza</w:t>
      </w:r>
      <w:r w:rsidRPr="00B3424B">
        <w:rPr>
          <w:rFonts w:ascii="Palatino Linotype" w:eastAsia="Bree Serif" w:hAnsi="Palatino Linotype" w:cs="Bree Serif"/>
          <w:sz w:val="24"/>
          <w:szCs w:val="24"/>
        </w:rPr>
        <w:t>ción, como resistencia y como lucha</w:t>
      </w:r>
      <w:r w:rsidRPr="00B3424B">
        <w:rPr>
          <w:rFonts w:ascii="Palatino Linotype" w:eastAsia="Bree Serif" w:hAnsi="Palatino Linotype" w:cs="Bree Serif"/>
          <w:sz w:val="24"/>
          <w:szCs w:val="24"/>
        </w:rPr>
        <w:t xml:space="preserve">, frente a formas de violencia que cuando no son nombradas gozan de una existencia invisibilizada.  </w:t>
      </w:r>
      <w:r w:rsidRPr="00B3424B">
        <w:rPr>
          <w:rFonts w:ascii="Palatino Linotype" w:eastAsia="Bree Serif" w:hAnsi="Palatino Linotype" w:cs="Bree Serif"/>
          <w:sz w:val="24"/>
          <w:szCs w:val="24"/>
        </w:rPr>
        <w:t xml:space="preserve">La relación entre capitalismo y patriarcado anuda en los cuerpos de las mujeres y corporalidades feminizadas (Ciriza, 2018). </w:t>
      </w:r>
    </w:p>
    <w:p w14:paraId="25FFA687" w14:textId="7936C9E0" w:rsidR="007F60AC" w:rsidRPr="007F60AC" w:rsidRDefault="007F60AC" w:rsidP="007F60AC">
      <w:pPr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7F60AC">
        <w:rPr>
          <w:rFonts w:ascii="Palatino Linotype" w:eastAsia="Bree Serif" w:hAnsi="Palatino Linotype" w:cs="Bree Serif"/>
          <w:sz w:val="24"/>
          <w:szCs w:val="24"/>
        </w:rPr>
        <w:t xml:space="preserve">La propuesta de trabajo </w:t>
      </w:r>
      <w:r w:rsidR="004A7FA8">
        <w:rPr>
          <w:rFonts w:ascii="Palatino Linotype" w:eastAsia="Bree Serif" w:hAnsi="Palatino Linotype" w:cs="Bree Serif"/>
          <w:sz w:val="24"/>
          <w:szCs w:val="24"/>
        </w:rPr>
        <w:t xml:space="preserve">de este curso </w:t>
      </w:r>
      <w:r w:rsidRPr="007F60AC">
        <w:rPr>
          <w:rFonts w:ascii="Palatino Linotype" w:eastAsia="Bree Serif" w:hAnsi="Palatino Linotype" w:cs="Bree Serif"/>
          <w:sz w:val="24"/>
          <w:szCs w:val="24"/>
        </w:rPr>
        <w:t>se enmarca en las epistemologías feministas de la ‘objetividad situada’ (Harding, 1987)</w:t>
      </w:r>
      <w:r w:rsidR="004A7FA8">
        <w:rPr>
          <w:rFonts w:ascii="Palatino Linotype" w:eastAsia="Bree Serif" w:hAnsi="Palatino Linotype" w:cs="Bree Serif"/>
          <w:sz w:val="24"/>
          <w:szCs w:val="24"/>
        </w:rPr>
        <w:t xml:space="preserve"> y las pedagogías feministas de </w:t>
      </w:r>
      <w:proofErr w:type="spellStart"/>
      <w:r w:rsidR="004A7FA8">
        <w:rPr>
          <w:rFonts w:ascii="Palatino Linotype" w:eastAsia="Bree Serif" w:hAnsi="Palatino Linotype" w:cs="Bree Serif"/>
          <w:sz w:val="24"/>
          <w:szCs w:val="24"/>
        </w:rPr>
        <w:t>co-producción</w:t>
      </w:r>
      <w:proofErr w:type="spellEnd"/>
      <w:r w:rsidR="004A7FA8">
        <w:rPr>
          <w:rFonts w:ascii="Palatino Linotype" w:eastAsia="Bree Serif" w:hAnsi="Palatino Linotype" w:cs="Bree Serif"/>
          <w:sz w:val="24"/>
          <w:szCs w:val="24"/>
        </w:rPr>
        <w:t xml:space="preserve"> horizontal</w:t>
      </w:r>
      <w:r w:rsidRPr="007F60AC">
        <w:rPr>
          <w:rFonts w:ascii="Palatino Linotype" w:eastAsia="Bree Serif" w:hAnsi="Palatino Linotype" w:cs="Bree Serif"/>
          <w:sz w:val="24"/>
          <w:szCs w:val="24"/>
        </w:rPr>
        <w:t>. Busca</w:t>
      </w:r>
      <w:r>
        <w:rPr>
          <w:rFonts w:ascii="Palatino Linotype" w:eastAsia="Bree Serif" w:hAnsi="Palatino Linotype" w:cs="Bree Serif"/>
          <w:sz w:val="24"/>
          <w:szCs w:val="24"/>
        </w:rPr>
        <w:t>,</w:t>
      </w:r>
      <w:r w:rsidRPr="007F60AC">
        <w:rPr>
          <w:rFonts w:ascii="Palatino Linotype" w:eastAsia="Bree Serif" w:hAnsi="Palatino Linotype" w:cs="Bree Serif"/>
          <w:sz w:val="24"/>
          <w:szCs w:val="24"/>
        </w:rPr>
        <w:t xml:space="preserve"> </w:t>
      </w:r>
      <w:r>
        <w:rPr>
          <w:rFonts w:ascii="Palatino Linotype" w:eastAsia="Bree Serif" w:hAnsi="Palatino Linotype" w:cs="Bree Serif"/>
          <w:sz w:val="24"/>
          <w:szCs w:val="24"/>
        </w:rPr>
        <w:t>a</w:t>
      </w:r>
      <w:r w:rsidRPr="002A2C02">
        <w:rPr>
          <w:rFonts w:ascii="Palatino Linotype" w:eastAsia="Bree Serif" w:hAnsi="Palatino Linotype" w:cs="Bree Serif"/>
          <w:sz w:val="24"/>
          <w:szCs w:val="24"/>
        </w:rPr>
        <w:t xml:space="preserve"> partir de una mirada “otra”, </w:t>
      </w:r>
      <w:r w:rsidR="004A7FA8">
        <w:rPr>
          <w:rFonts w:ascii="Palatino Linotype" w:eastAsia="Bree Serif" w:hAnsi="Palatino Linotype" w:cs="Bree Serif"/>
          <w:sz w:val="24"/>
          <w:szCs w:val="24"/>
        </w:rPr>
        <w:t>entramar</w:t>
      </w:r>
      <w:r w:rsidRPr="002A2C02">
        <w:rPr>
          <w:rFonts w:ascii="Palatino Linotype" w:eastAsia="Bree Serif" w:hAnsi="Palatino Linotype" w:cs="Bree Serif"/>
          <w:sz w:val="24"/>
          <w:szCs w:val="24"/>
        </w:rPr>
        <w:t xml:space="preserve"> puntos de vista situados</w:t>
      </w:r>
      <w:r>
        <w:rPr>
          <w:rFonts w:ascii="Palatino Linotype" w:eastAsia="Bree Serif" w:hAnsi="Palatino Linotype" w:cs="Bree Serif"/>
          <w:sz w:val="24"/>
          <w:szCs w:val="24"/>
        </w:rPr>
        <w:t xml:space="preserve">, </w:t>
      </w:r>
      <w:r w:rsidRPr="007F60AC">
        <w:rPr>
          <w:rFonts w:ascii="Palatino Linotype" w:eastAsia="Bree Serif" w:hAnsi="Palatino Linotype" w:cs="Bree Serif"/>
          <w:sz w:val="24"/>
          <w:szCs w:val="24"/>
        </w:rPr>
        <w:t xml:space="preserve">crear patrones de conocimiento distintos a los androcéntricos hegemónicos desencarnados, a partir de la vivencia en y </w:t>
      </w:r>
      <w:r w:rsidRPr="007F60AC">
        <w:rPr>
          <w:rFonts w:ascii="Palatino Linotype" w:eastAsia="Bree Serif" w:hAnsi="Palatino Linotype" w:cs="Bree Serif"/>
          <w:sz w:val="24"/>
          <w:szCs w:val="24"/>
        </w:rPr>
        <w:lastRenderedPageBreak/>
        <w:t xml:space="preserve">desde </w:t>
      </w:r>
      <w:r>
        <w:rPr>
          <w:rFonts w:ascii="Palatino Linotype" w:eastAsia="Bree Serif" w:hAnsi="Palatino Linotype" w:cs="Bree Serif"/>
          <w:sz w:val="24"/>
          <w:szCs w:val="24"/>
        </w:rPr>
        <w:t>las subjetividades feminizadas para poder pensar(nos) más allá de las violencias</w:t>
      </w:r>
      <w:r w:rsidR="00E16805">
        <w:rPr>
          <w:rFonts w:ascii="Palatino Linotype" w:eastAsia="Bree Serif" w:hAnsi="Palatino Linotype" w:cs="Bree Serif"/>
          <w:sz w:val="24"/>
          <w:szCs w:val="24"/>
        </w:rPr>
        <w:t>,</w:t>
      </w:r>
      <w:r>
        <w:rPr>
          <w:rFonts w:ascii="Palatino Linotype" w:eastAsia="Bree Serif" w:hAnsi="Palatino Linotype" w:cs="Bree Serif"/>
          <w:sz w:val="24"/>
          <w:szCs w:val="24"/>
        </w:rPr>
        <w:t xml:space="preserve"> </w:t>
      </w:r>
      <w:r w:rsidR="00A86DCE">
        <w:rPr>
          <w:rFonts w:ascii="Palatino Linotype" w:eastAsia="Bree Serif" w:hAnsi="Palatino Linotype" w:cs="Bree Serif"/>
          <w:sz w:val="24"/>
          <w:szCs w:val="24"/>
        </w:rPr>
        <w:t xml:space="preserve">una vez que las podemos </w:t>
      </w:r>
      <w:r w:rsidR="004A7FA8">
        <w:rPr>
          <w:rFonts w:ascii="Palatino Linotype" w:eastAsia="Bree Serif" w:hAnsi="Palatino Linotype" w:cs="Bree Serif"/>
          <w:sz w:val="24"/>
          <w:szCs w:val="24"/>
        </w:rPr>
        <w:t>nombrar</w:t>
      </w:r>
      <w:r w:rsidRPr="007F60AC">
        <w:rPr>
          <w:rFonts w:ascii="Palatino Linotype" w:eastAsia="Bree Serif" w:hAnsi="Palatino Linotype" w:cs="Bree Serif"/>
          <w:sz w:val="24"/>
          <w:szCs w:val="24"/>
        </w:rPr>
        <w:t>.</w:t>
      </w:r>
    </w:p>
    <w:p w14:paraId="5394ED30" w14:textId="2DD282EF" w:rsidR="00B3424B" w:rsidRPr="00B3424B" w:rsidRDefault="00A86DCE" w:rsidP="00B3424B">
      <w:pPr>
        <w:jc w:val="both"/>
        <w:rPr>
          <w:rFonts w:ascii="Palatino Linotype" w:eastAsia="Bree Serif" w:hAnsi="Palatino Linotype" w:cs="Bree Serif"/>
          <w:sz w:val="24"/>
          <w:szCs w:val="24"/>
        </w:rPr>
      </w:pPr>
      <w:r>
        <w:rPr>
          <w:rFonts w:ascii="Palatino Linotype" w:eastAsia="Bree Serif" w:hAnsi="Palatino Linotype" w:cs="Bree Serif"/>
          <w:sz w:val="24"/>
          <w:szCs w:val="24"/>
        </w:rPr>
        <w:t>Se trata de</w:t>
      </w:r>
      <w:r w:rsidRPr="00A86DCE">
        <w:rPr>
          <w:rFonts w:ascii="Palatino Linotype" w:eastAsia="Bree Serif" w:hAnsi="Palatino Linotype" w:cs="Bree Serif"/>
          <w:sz w:val="24"/>
          <w:szCs w:val="24"/>
        </w:rPr>
        <w:t xml:space="preserve"> </w:t>
      </w:r>
      <w:r w:rsidR="004A7FA8">
        <w:rPr>
          <w:rFonts w:ascii="Palatino Linotype" w:eastAsia="Bree Serif" w:hAnsi="Palatino Linotype" w:cs="Bree Serif"/>
          <w:sz w:val="24"/>
          <w:szCs w:val="24"/>
        </w:rPr>
        <w:t xml:space="preserve">politizar </w:t>
      </w:r>
      <w:r w:rsidR="004A7FA8" w:rsidRPr="00B3424B">
        <w:rPr>
          <w:rFonts w:ascii="Palatino Linotype" w:eastAsia="Bree Serif" w:hAnsi="Palatino Linotype" w:cs="Bree Serif"/>
          <w:sz w:val="24"/>
          <w:szCs w:val="24"/>
        </w:rPr>
        <w:t xml:space="preserve">las desigualaciones (procesos de inferiorización, discriminación y fragilización; Fernández, 2014) propias del </w:t>
      </w:r>
      <w:r w:rsidR="004A7FA8">
        <w:rPr>
          <w:rFonts w:ascii="Palatino Linotype" w:eastAsia="Bree Serif" w:hAnsi="Palatino Linotype" w:cs="Bree Serif"/>
          <w:sz w:val="24"/>
          <w:szCs w:val="24"/>
        </w:rPr>
        <w:t>sexismo, y su imbricación con otros modos de dominación</w:t>
      </w:r>
      <w:r w:rsidR="004A7FA8">
        <w:rPr>
          <w:rFonts w:ascii="Palatino Linotype" w:eastAsia="Bree Serif" w:hAnsi="Palatino Linotype" w:cs="Bree Serif"/>
          <w:sz w:val="24"/>
          <w:szCs w:val="24"/>
        </w:rPr>
        <w:t>. De</w:t>
      </w:r>
      <w:r w:rsidR="004A7FA8" w:rsidRPr="00B3424B">
        <w:rPr>
          <w:rFonts w:ascii="Palatino Linotype" w:eastAsia="Bree Serif" w:hAnsi="Palatino Linotype" w:cs="Bree Serif"/>
          <w:sz w:val="24"/>
          <w:szCs w:val="24"/>
        </w:rPr>
        <w:t xml:space="preserve"> </w:t>
      </w:r>
      <w:r w:rsidRPr="00B3424B">
        <w:rPr>
          <w:rFonts w:ascii="Palatino Linotype" w:eastAsia="Bree Serif" w:hAnsi="Palatino Linotype" w:cs="Bree Serif"/>
          <w:sz w:val="24"/>
          <w:szCs w:val="24"/>
        </w:rPr>
        <w:t>comprender</w:t>
      </w:r>
      <w:r w:rsidR="00B3424B" w:rsidRPr="00B3424B">
        <w:rPr>
          <w:rFonts w:ascii="Palatino Linotype" w:eastAsia="Bree Serif" w:hAnsi="Palatino Linotype" w:cs="Bree Serif"/>
          <w:sz w:val="24"/>
          <w:szCs w:val="24"/>
        </w:rPr>
        <w:t>, a través de “patrones de organización de los datos históricos no reconocidos con anterioridad” (Harding, 2010, p. 11) los anudamientos subjetivos en las experiencias</w:t>
      </w:r>
      <w:r w:rsidR="007F60AC">
        <w:rPr>
          <w:rFonts w:ascii="Palatino Linotype" w:eastAsia="Bree Serif" w:hAnsi="Palatino Linotype" w:cs="Bree Serif"/>
          <w:sz w:val="24"/>
          <w:szCs w:val="24"/>
        </w:rPr>
        <w:t xml:space="preserve"> cotidianas</w:t>
      </w:r>
      <w:r w:rsidR="00B3424B" w:rsidRPr="00B3424B">
        <w:rPr>
          <w:rFonts w:ascii="Palatino Linotype" w:eastAsia="Bree Serif" w:hAnsi="Palatino Linotype" w:cs="Bree Serif"/>
          <w:sz w:val="24"/>
          <w:szCs w:val="24"/>
        </w:rPr>
        <w:t xml:space="preserve">, </w:t>
      </w:r>
      <w:r w:rsidR="00B3424B">
        <w:rPr>
          <w:rFonts w:ascii="Palatino Linotype" w:eastAsia="Bree Serif" w:hAnsi="Palatino Linotype" w:cs="Bree Serif"/>
          <w:sz w:val="24"/>
          <w:szCs w:val="24"/>
        </w:rPr>
        <w:t>particularmente en contextos institucionales de educación superior</w:t>
      </w:r>
      <w:r>
        <w:rPr>
          <w:rFonts w:ascii="Palatino Linotype" w:eastAsia="Bree Serif" w:hAnsi="Palatino Linotype" w:cs="Bree Serif"/>
          <w:sz w:val="24"/>
          <w:szCs w:val="24"/>
        </w:rPr>
        <w:t>; y posicionarnos estratégicamente en relación a los mismos</w:t>
      </w:r>
      <w:r w:rsidR="00B3424B">
        <w:rPr>
          <w:rFonts w:ascii="Palatino Linotype" w:eastAsia="Bree Serif" w:hAnsi="Palatino Linotype" w:cs="Bree Serif"/>
          <w:sz w:val="24"/>
          <w:szCs w:val="24"/>
        </w:rPr>
        <w:t>.</w:t>
      </w:r>
      <w:r>
        <w:rPr>
          <w:rFonts w:ascii="Palatino Linotype" w:eastAsia="Bree Serif" w:hAnsi="Palatino Linotype" w:cs="Bree Serif"/>
          <w:sz w:val="24"/>
          <w:szCs w:val="24"/>
        </w:rPr>
        <w:t xml:space="preserve"> </w:t>
      </w:r>
    </w:p>
    <w:p w14:paraId="20D28C74" w14:textId="77777777" w:rsidR="00A86DCE" w:rsidRDefault="00A86DCE" w:rsidP="002A2C02">
      <w:pPr>
        <w:rPr>
          <w:rFonts w:ascii="Palatino Linotype" w:eastAsia="Bree Serif" w:hAnsi="Palatino Linotype" w:cs="Bree Serif"/>
          <w:b/>
          <w:sz w:val="24"/>
          <w:szCs w:val="24"/>
        </w:rPr>
      </w:pPr>
    </w:p>
    <w:p w14:paraId="7C7D2A87" w14:textId="189B48CD" w:rsidR="002A2C02" w:rsidRPr="004A7FA8" w:rsidRDefault="00A86DCE" w:rsidP="002A2C02">
      <w:pPr>
        <w:rPr>
          <w:rFonts w:ascii="Palatino Linotype" w:eastAsia="Bree Serif" w:hAnsi="Palatino Linotype" w:cs="Bree Serif"/>
          <w:b/>
          <w:sz w:val="24"/>
          <w:szCs w:val="24"/>
          <w:u w:val="single"/>
        </w:rPr>
      </w:pPr>
      <w:r w:rsidRPr="004A7FA8">
        <w:rPr>
          <w:rFonts w:ascii="Palatino Linotype" w:eastAsia="Bree Serif" w:hAnsi="Palatino Linotype" w:cs="Bree Serif"/>
          <w:b/>
          <w:sz w:val="24"/>
          <w:szCs w:val="24"/>
          <w:u w:val="single"/>
        </w:rPr>
        <w:t>Programa</w:t>
      </w:r>
      <w:r w:rsidR="002A2C02" w:rsidRPr="004A7FA8">
        <w:rPr>
          <w:rFonts w:ascii="Palatino Linotype" w:eastAsia="Bree Serif" w:hAnsi="Palatino Linotype" w:cs="Bree Serif"/>
          <w:b/>
          <w:sz w:val="24"/>
          <w:szCs w:val="24"/>
          <w:u w:val="single"/>
        </w:rPr>
        <w:t xml:space="preserve">: </w:t>
      </w:r>
    </w:p>
    <w:p w14:paraId="6BC618E7" w14:textId="61892EE5" w:rsidR="006B74DF" w:rsidRPr="002A2C02" w:rsidRDefault="00A86DCE" w:rsidP="006B74DF">
      <w:pPr>
        <w:rPr>
          <w:rFonts w:ascii="Palatino Linotype" w:eastAsia="Bree Serif" w:hAnsi="Palatino Linotype" w:cs="Bree Serif"/>
          <w:b/>
          <w:sz w:val="24"/>
          <w:szCs w:val="24"/>
        </w:rPr>
      </w:pPr>
      <w:r>
        <w:rPr>
          <w:rFonts w:ascii="Palatino Linotype" w:eastAsia="Bree Serif" w:hAnsi="Palatino Linotype" w:cs="Bree Serif"/>
          <w:b/>
          <w:sz w:val="24"/>
          <w:szCs w:val="24"/>
        </w:rPr>
        <w:t>Bloque</w:t>
      </w:r>
      <w:r w:rsidR="006B74DF" w:rsidRPr="002A2C02">
        <w:rPr>
          <w:rFonts w:ascii="Palatino Linotype" w:eastAsia="Bree Serif" w:hAnsi="Palatino Linotype" w:cs="Bree Serif"/>
          <w:b/>
          <w:sz w:val="24"/>
          <w:szCs w:val="24"/>
        </w:rPr>
        <w:t xml:space="preserve"> 1:</w:t>
      </w:r>
    </w:p>
    <w:p w14:paraId="59B93DAD" w14:textId="0D463437" w:rsidR="00752753" w:rsidRPr="00A86DCE" w:rsidRDefault="00075840" w:rsidP="00A86DCE">
      <w:pPr>
        <w:pStyle w:val="ListParagraph"/>
        <w:numPr>
          <w:ilvl w:val="0"/>
          <w:numId w:val="2"/>
        </w:numPr>
        <w:jc w:val="both"/>
        <w:rPr>
          <w:rFonts w:ascii="Palatino Linotype" w:eastAsia="Bree Serif" w:hAnsi="Palatino Linotype" w:cs="Bree Serif"/>
          <w:color w:val="26282A"/>
          <w:sz w:val="24"/>
          <w:szCs w:val="24"/>
        </w:rPr>
      </w:pP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Matriz heterosexual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, norma e</w:t>
      </w: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  <w:r w:rsidR="00672A8A">
        <w:rPr>
          <w:rFonts w:ascii="Palatino Linotype" w:eastAsia="Bree Serif" w:hAnsi="Palatino Linotype" w:cs="Bree Serif"/>
          <w:color w:val="26282A"/>
          <w:sz w:val="24"/>
          <w:szCs w:val="24"/>
        </w:rPr>
        <w:t>institución política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. La</w:t>
      </w:r>
      <w:r w:rsidR="00672A8A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  <w:r w:rsidR="00B3424B"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construcción de</w:t>
      </w:r>
      <w:r w:rsidR="0063691C"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la </w:t>
      </w:r>
      <w:r w:rsidR="0063691C"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otredad:</w:t>
      </w: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desigualaciones como invisibles sociales.</w:t>
      </w:r>
      <w:r w:rsidR="00B3424B"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  <w:r w:rsidR="00D23830">
        <w:rPr>
          <w:rFonts w:ascii="Palatino Linotype" w:eastAsia="Bree Serif" w:hAnsi="Palatino Linotype" w:cs="Bree Serif"/>
          <w:color w:val="26282A"/>
          <w:sz w:val="24"/>
          <w:szCs w:val="24"/>
        </w:rPr>
        <w:t>Masculinidades hegemónicas y v</w:t>
      </w:r>
      <w:r w:rsidR="008170FD">
        <w:rPr>
          <w:rFonts w:ascii="Palatino Linotype" w:eastAsia="Bree Serif" w:hAnsi="Palatino Linotype" w:cs="Bree Serif"/>
          <w:color w:val="26282A"/>
          <w:sz w:val="24"/>
          <w:szCs w:val="24"/>
        </w:rPr>
        <w:t>iolencia</w:t>
      </w:r>
      <w:r w:rsidR="00D23830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s </w:t>
      </w:r>
      <w:r w:rsidR="00FC73C4">
        <w:rPr>
          <w:rFonts w:ascii="Palatino Linotype" w:eastAsia="Bree Serif" w:hAnsi="Palatino Linotype" w:cs="Bree Serif"/>
          <w:color w:val="26282A"/>
          <w:sz w:val="24"/>
          <w:szCs w:val="24"/>
        </w:rPr>
        <w:t>(</w:t>
      </w:r>
      <w:proofErr w:type="spellStart"/>
      <w:r w:rsidR="00FC73C4">
        <w:rPr>
          <w:rFonts w:ascii="Palatino Linotype" w:eastAsia="Bree Serif" w:hAnsi="Palatino Linotype" w:cs="Bree Serif"/>
          <w:color w:val="26282A"/>
          <w:sz w:val="24"/>
          <w:szCs w:val="24"/>
        </w:rPr>
        <w:t>cis</w:t>
      </w:r>
      <w:proofErr w:type="spellEnd"/>
      <w:r w:rsidR="00FC73C4">
        <w:rPr>
          <w:rFonts w:ascii="Palatino Linotype" w:eastAsia="Bree Serif" w:hAnsi="Palatino Linotype" w:cs="Bree Serif"/>
          <w:color w:val="26282A"/>
          <w:sz w:val="24"/>
          <w:szCs w:val="24"/>
        </w:rPr>
        <w:t>)</w:t>
      </w:r>
      <w:r w:rsidR="00D23830">
        <w:rPr>
          <w:rFonts w:ascii="Palatino Linotype" w:eastAsia="Bree Serif" w:hAnsi="Palatino Linotype" w:cs="Bree Serif"/>
          <w:color w:val="26282A"/>
          <w:sz w:val="24"/>
          <w:szCs w:val="24"/>
        </w:rPr>
        <w:t>sexistas.</w:t>
      </w:r>
      <w:r w:rsidR="008170FD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</w:p>
    <w:p w14:paraId="1912696C" w14:textId="1FB6C469" w:rsidR="00752753" w:rsidRPr="00A86DCE" w:rsidRDefault="00075840" w:rsidP="00E16805">
      <w:pPr>
        <w:pStyle w:val="ListParagraph"/>
        <w:numPr>
          <w:ilvl w:val="0"/>
          <w:numId w:val="2"/>
        </w:numPr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Interseccionalidades de las relaciones de opresión, dominación, explotación. 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Devenir </w:t>
      </w:r>
      <w:proofErr w:type="spellStart"/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precarixs</w:t>
      </w:r>
      <w:proofErr w:type="spellEnd"/>
      <w:r w:rsidR="00E16805" w:rsidRPr="00E16805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</w:p>
    <w:p w14:paraId="7EE08833" w14:textId="590EA62F" w:rsidR="006B74DF" w:rsidRPr="002A2C02" w:rsidRDefault="00A86DCE" w:rsidP="006B74DF">
      <w:pPr>
        <w:rPr>
          <w:rFonts w:ascii="Palatino Linotype" w:eastAsia="Bree Serif" w:hAnsi="Palatino Linotype" w:cs="Bree Serif"/>
          <w:b/>
          <w:color w:val="26282A"/>
          <w:sz w:val="24"/>
          <w:szCs w:val="24"/>
        </w:rPr>
      </w:pPr>
      <w:r>
        <w:rPr>
          <w:rFonts w:ascii="Palatino Linotype" w:eastAsia="Bree Serif" w:hAnsi="Palatino Linotype" w:cs="Bree Serif"/>
          <w:b/>
          <w:color w:val="26282A"/>
          <w:sz w:val="24"/>
          <w:szCs w:val="24"/>
        </w:rPr>
        <w:t>Bloque 2</w:t>
      </w:r>
      <w:r w:rsidR="006B74DF" w:rsidRPr="002A2C02">
        <w:rPr>
          <w:rFonts w:ascii="Palatino Linotype" w:eastAsia="Bree Serif" w:hAnsi="Palatino Linotype" w:cs="Bree Serif"/>
          <w:b/>
          <w:color w:val="26282A"/>
          <w:sz w:val="24"/>
          <w:szCs w:val="24"/>
        </w:rPr>
        <w:t>:</w:t>
      </w:r>
    </w:p>
    <w:p w14:paraId="72631019" w14:textId="7EA97214" w:rsidR="00752753" w:rsidRDefault="00075840" w:rsidP="00C307DF">
      <w:pPr>
        <w:pStyle w:val="ListParagraph"/>
        <w:numPr>
          <w:ilvl w:val="0"/>
          <w:numId w:val="3"/>
        </w:numPr>
        <w:jc w:val="both"/>
        <w:rPr>
          <w:rFonts w:ascii="Palatino Linotype" w:eastAsia="Bree Serif" w:hAnsi="Palatino Linotype" w:cs="Bree Serif"/>
          <w:color w:val="26282A"/>
          <w:sz w:val="24"/>
          <w:szCs w:val="24"/>
        </w:rPr>
      </w:pP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R</w:t>
      </w:r>
      <w:r w:rsidR="00B3424B"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esistencias, </w:t>
      </w:r>
      <w:r w:rsidR="00C307DF">
        <w:rPr>
          <w:rFonts w:ascii="Palatino Linotype" w:eastAsia="Bree Serif" w:hAnsi="Palatino Linotype" w:cs="Bree Serif"/>
          <w:color w:val="26282A"/>
          <w:sz w:val="24"/>
          <w:szCs w:val="24"/>
        </w:rPr>
        <w:t>(</w:t>
      </w:r>
      <w:r w:rsidR="00B3424B"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r</w:t>
      </w: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e</w:t>
      </w:r>
      <w:r w:rsidR="00C307DF">
        <w:rPr>
          <w:rFonts w:ascii="Palatino Linotype" w:eastAsia="Bree Serif" w:hAnsi="Palatino Linotype" w:cs="Bree Serif"/>
          <w:color w:val="26282A"/>
          <w:sz w:val="24"/>
          <w:szCs w:val="24"/>
        </w:rPr>
        <w:t>)</w:t>
      </w: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construcción</w:t>
      </w:r>
      <w:r w:rsidR="0063691C" w:rsidRPr="0063691C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e interdependencia relacional</w:t>
      </w:r>
      <w:r w:rsidR="006B74DF"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. Acá y</w:t>
      </w: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más allá del Estado. </w:t>
      </w:r>
    </w:p>
    <w:p w14:paraId="3DBD5059" w14:textId="347B7F0F" w:rsidR="00A86DCE" w:rsidRPr="00A86DCE" w:rsidRDefault="00A86DCE" w:rsidP="00C307DF">
      <w:pPr>
        <w:pStyle w:val="ListParagraph"/>
        <w:numPr>
          <w:ilvl w:val="0"/>
          <w:numId w:val="3"/>
        </w:numPr>
        <w:jc w:val="both"/>
        <w:rPr>
          <w:rFonts w:ascii="Palatino Linotype" w:eastAsia="Bree Serif" w:hAnsi="Palatino Linotype" w:cs="Bree Serif"/>
          <w:color w:val="26282A"/>
          <w:sz w:val="24"/>
          <w:szCs w:val="24"/>
        </w:rPr>
      </w:pP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>Cierre: construcción de poder y autonomía. Trayectorias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,</w:t>
      </w: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circulación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y</w:t>
      </w:r>
      <w:r w:rsidRPr="00A86DCE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producción de lo común. 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Exis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tencias disidentes, </w:t>
      </w:r>
      <w:proofErr w:type="spellStart"/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antiespecismo</w:t>
      </w:r>
      <w:proofErr w:type="spellEnd"/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,</w:t>
      </w:r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 </w:t>
      </w:r>
      <w:proofErr w:type="spellStart"/>
      <w:r w:rsidR="00CC22DF">
        <w:rPr>
          <w:rFonts w:ascii="Palatino Linotype" w:eastAsia="Bree Serif" w:hAnsi="Palatino Linotype" w:cs="Bree Serif"/>
          <w:color w:val="26282A"/>
          <w:sz w:val="24"/>
          <w:szCs w:val="24"/>
        </w:rPr>
        <w:t>anticapacitismo</w:t>
      </w:r>
      <w:proofErr w:type="spellEnd"/>
      <w:r w:rsidR="00CC22DF">
        <w:rPr>
          <w:rFonts w:ascii="Palatino Linotype" w:eastAsia="Bree Serif" w:hAnsi="Palatino Linotype" w:cs="Bree Serif"/>
          <w:color w:val="26282A"/>
          <w:sz w:val="24"/>
          <w:szCs w:val="24"/>
        </w:rPr>
        <w:t xml:space="preserve">, </w:t>
      </w:r>
      <w:proofErr w:type="spellStart"/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transfeminismo</w:t>
      </w:r>
      <w:proofErr w:type="spellEnd"/>
      <w:r w:rsidR="0063691C">
        <w:rPr>
          <w:rFonts w:ascii="Palatino Linotype" w:eastAsia="Bree Serif" w:hAnsi="Palatino Linotype" w:cs="Bree Serif"/>
          <w:color w:val="26282A"/>
          <w:sz w:val="24"/>
          <w:szCs w:val="24"/>
        </w:rPr>
        <w:t>.</w:t>
      </w:r>
    </w:p>
    <w:p w14:paraId="0D6667C1" w14:textId="1F6C66C0" w:rsidR="00A86DCE" w:rsidRPr="004A7FA8" w:rsidRDefault="00A86DCE" w:rsidP="006B74DF">
      <w:pPr>
        <w:rPr>
          <w:rFonts w:ascii="Palatino Linotype" w:eastAsia="Bree Serif" w:hAnsi="Palatino Linotype" w:cs="Bree Serif"/>
          <w:b/>
          <w:color w:val="26282A"/>
          <w:sz w:val="24"/>
          <w:szCs w:val="24"/>
          <w:u w:val="single"/>
        </w:rPr>
      </w:pPr>
      <w:r w:rsidRPr="004A7FA8">
        <w:rPr>
          <w:rFonts w:ascii="Palatino Linotype" w:eastAsia="Bree Serif" w:hAnsi="Palatino Linotype" w:cs="Bree Serif"/>
          <w:b/>
          <w:color w:val="26282A"/>
          <w:sz w:val="24"/>
          <w:szCs w:val="24"/>
          <w:u w:val="single"/>
        </w:rPr>
        <w:t xml:space="preserve">Bibliografía: </w:t>
      </w:r>
    </w:p>
    <w:bookmarkEnd w:id="0"/>
    <w:p w14:paraId="330FF1C8" w14:textId="77777777" w:rsidR="00E16805" w:rsidRDefault="00E16805" w:rsidP="00E16805">
      <w:pPr>
        <w:shd w:val="clear" w:color="auto" w:fill="FFFFFF"/>
        <w:spacing w:before="60" w:after="60" w:line="240" w:lineRule="auto"/>
        <w:rPr>
          <w:rFonts w:ascii="Palatino Linotype" w:eastAsia="Bree Serif" w:hAnsi="Palatino Linotype" w:cs="Bree Serif"/>
          <w:sz w:val="24"/>
          <w:szCs w:val="24"/>
        </w:rPr>
      </w:pPr>
      <w:r>
        <w:rPr>
          <w:rFonts w:ascii="Palatino Linotype" w:eastAsia="Bree Serif" w:hAnsi="Palatino Linotype" w:cs="Bree Serif"/>
          <w:sz w:val="24"/>
          <w:szCs w:val="24"/>
        </w:rPr>
        <w:t xml:space="preserve">Acuña, Claudia. (2018).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El grito sagrado: María Galindo, feminista boliviana</w:t>
      </w:r>
      <w:r>
        <w:rPr>
          <w:rFonts w:ascii="Palatino Linotype" w:eastAsia="Bree Serif" w:hAnsi="Palatino Linotype" w:cs="Bree Serif"/>
          <w:sz w:val="24"/>
          <w:szCs w:val="24"/>
        </w:rPr>
        <w:t xml:space="preserve">. Buenos Aires, La Vaca. Disponible en: </w:t>
      </w:r>
      <w:hyperlink r:id="rId5" w:history="1">
        <w:r w:rsidRPr="00155D3D">
          <w:rPr>
            <w:rStyle w:val="Hyperlink"/>
            <w:rFonts w:ascii="Palatino Linotype" w:eastAsia="Bree Serif" w:hAnsi="Palatino Linotype" w:cs="Bree Serif"/>
            <w:sz w:val="24"/>
            <w:szCs w:val="24"/>
          </w:rPr>
          <w:t>https://www.lavaca.org/mu132/el-grito-sagrado-maria-galindo-feminista-boliviana/?fbclid=IwAR2qWTnQfvLctFNzpOW0fW_nmXGIlsii_Nj6hdYMEGRGbupslx5Ksi6bRw4</w:t>
        </w:r>
      </w:hyperlink>
    </w:p>
    <w:p w14:paraId="7EB04F4C" w14:textId="77777777" w:rsidR="00E16805" w:rsidRDefault="00E16805" w:rsidP="00E16805">
      <w:pPr>
        <w:shd w:val="clear" w:color="auto" w:fill="FFFFFF"/>
        <w:spacing w:before="60" w:after="60" w:line="240" w:lineRule="auto"/>
        <w:rPr>
          <w:rFonts w:ascii="Palatino Linotype" w:eastAsia="Bree Serif" w:hAnsi="Palatino Linotype" w:cs="Bree Serif"/>
          <w:sz w:val="24"/>
          <w:szCs w:val="24"/>
        </w:rPr>
      </w:pP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Butler, Judith. </w:t>
      </w:r>
      <w:r>
        <w:rPr>
          <w:rFonts w:ascii="Palatino Linotype" w:eastAsia="Bree Serif" w:hAnsi="Palatino Linotype" w:cs="Bree Serif"/>
          <w:sz w:val="24"/>
          <w:szCs w:val="24"/>
        </w:rPr>
        <w:t>(</w:t>
      </w:r>
      <w:r w:rsidRPr="00FD144C">
        <w:rPr>
          <w:rFonts w:ascii="Palatino Linotype" w:eastAsia="Bree Serif" w:hAnsi="Palatino Linotype" w:cs="Bree Serif"/>
          <w:sz w:val="24"/>
          <w:szCs w:val="24"/>
        </w:rPr>
        <w:t>20</w:t>
      </w:r>
      <w:r>
        <w:rPr>
          <w:rFonts w:ascii="Palatino Linotype" w:eastAsia="Bree Serif" w:hAnsi="Palatino Linotype" w:cs="Bree Serif"/>
          <w:sz w:val="24"/>
          <w:szCs w:val="24"/>
        </w:rPr>
        <w:t xml:space="preserve">06). </w:t>
      </w:r>
      <w:r w:rsidRPr="00FD144C">
        <w:rPr>
          <w:rFonts w:ascii="Palatino Linotype" w:eastAsia="Bree Serif" w:hAnsi="Palatino Linotype" w:cs="Bree Serif"/>
          <w:i/>
          <w:sz w:val="24"/>
          <w:szCs w:val="24"/>
        </w:rPr>
        <w:t>Vida precaria: El poder del duelo y de la violencia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.</w:t>
      </w:r>
      <w:r>
        <w:rPr>
          <w:rFonts w:ascii="Palatino Linotype" w:eastAsia="Bree Serif" w:hAnsi="Palatino Linotype" w:cs="Bree Serif"/>
          <w:sz w:val="24"/>
          <w:szCs w:val="24"/>
        </w:rPr>
        <w:t xml:space="preserve"> Buenos Aires: Paidós.</w:t>
      </w:r>
    </w:p>
    <w:p w14:paraId="32B276A1" w14:textId="037DCF31" w:rsidR="00E16805" w:rsidRPr="00FD144C" w:rsidRDefault="00E16805" w:rsidP="00E16805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FD144C">
        <w:rPr>
          <w:rFonts w:ascii="Palatino Linotype" w:eastAsia="Bree Serif" w:hAnsi="Palatino Linotype" w:cs="Bree Serif"/>
          <w:sz w:val="24"/>
          <w:szCs w:val="24"/>
        </w:rPr>
        <w:t>Butler, J</w:t>
      </w:r>
      <w:r>
        <w:rPr>
          <w:rFonts w:ascii="Palatino Linotype" w:eastAsia="Bree Serif" w:hAnsi="Palatino Linotype" w:cs="Bree Serif"/>
          <w:sz w:val="24"/>
          <w:szCs w:val="24"/>
        </w:rPr>
        <w:t>udith</w:t>
      </w:r>
      <w:r w:rsidRPr="00FD144C">
        <w:rPr>
          <w:rFonts w:ascii="Palatino Linotype" w:eastAsia="Bree Serif" w:hAnsi="Palatino Linotype" w:cs="Bree Serif"/>
          <w:sz w:val="24"/>
          <w:szCs w:val="24"/>
        </w:rPr>
        <w:t>. (2010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)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.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 xml:space="preserve"> Marcos de guerra. Las vidas lloradas</w:t>
      </w:r>
      <w:r w:rsidRPr="00FD144C">
        <w:rPr>
          <w:rFonts w:ascii="Palatino Linotype" w:eastAsia="Bree Serif" w:hAnsi="Palatino Linotype" w:cs="Bree Serif"/>
          <w:sz w:val="24"/>
          <w:szCs w:val="24"/>
        </w:rPr>
        <w:t>. Buenos Aires: Paidós.</w:t>
      </w:r>
    </w:p>
    <w:p w14:paraId="4CDF2439" w14:textId="77777777" w:rsidR="00E16805" w:rsidRDefault="00E16805" w:rsidP="00E16805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Butler, Judith. </w:t>
      </w:r>
      <w:r>
        <w:rPr>
          <w:rFonts w:ascii="Palatino Linotype" w:eastAsia="Bree Serif" w:hAnsi="Palatino Linotype" w:cs="Bree Serif"/>
          <w:sz w:val="24"/>
          <w:szCs w:val="24"/>
        </w:rPr>
        <w:t>(</w:t>
      </w:r>
      <w:r w:rsidRPr="00FD144C">
        <w:rPr>
          <w:rFonts w:ascii="Palatino Linotype" w:eastAsia="Bree Serif" w:hAnsi="Palatino Linotype" w:cs="Bree Serif"/>
          <w:sz w:val="24"/>
          <w:szCs w:val="24"/>
        </w:rPr>
        <w:t>2017</w:t>
      </w:r>
      <w:r>
        <w:rPr>
          <w:rFonts w:ascii="Palatino Linotype" w:eastAsia="Bree Serif" w:hAnsi="Palatino Linotype" w:cs="Bree Serif"/>
          <w:sz w:val="24"/>
          <w:szCs w:val="24"/>
        </w:rPr>
        <w:t>)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.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Cuerpos aliados y lucha política: Hacia una teoría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 xml:space="preserve">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performativa de la asamblea.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 Buenos Aires: Paidós</w:t>
      </w:r>
      <w:r>
        <w:rPr>
          <w:rFonts w:ascii="Palatino Linotype" w:eastAsia="Bree Serif" w:hAnsi="Palatino Linotype" w:cs="Bree Serif"/>
          <w:sz w:val="24"/>
          <w:szCs w:val="24"/>
        </w:rPr>
        <w:t>.</w:t>
      </w:r>
    </w:p>
    <w:p w14:paraId="277D843D" w14:textId="0C822FF8" w:rsidR="00E16805" w:rsidRDefault="00E16805" w:rsidP="00E16805">
      <w:pPr>
        <w:shd w:val="clear" w:color="auto" w:fill="FFFFFF"/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Castro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,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Diego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y Furtado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,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Victoria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. (2017)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.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Desordenando mundos. 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Una conversación con Raquel Gutiérrez. Montevideo: </w:t>
      </w:r>
      <w:proofErr w:type="spellStart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Zur</w:t>
      </w:r>
      <w:proofErr w:type="spellEnd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. Disponible en:</w:t>
      </w:r>
      <w:r w:rsidRPr="00E16805">
        <w:rPr>
          <w:rFonts w:ascii="Palatino Linotype" w:eastAsia="Bree Serif" w:hAnsi="Palatino Linotype" w:cs="Bree Serif"/>
          <w:sz w:val="24"/>
          <w:szCs w:val="24"/>
        </w:rPr>
        <w:t xml:space="preserve"> </w:t>
      </w:r>
      <w:hyperlink r:id="rId6" w:history="1">
        <w:r w:rsidRPr="00155D3D">
          <w:rPr>
            <w:rStyle w:val="Hyperlink"/>
            <w:rFonts w:ascii="Palatino Linotype" w:eastAsia="Bree Serif" w:hAnsi="Palatino Linotype" w:cs="Bree Serif"/>
            <w:sz w:val="24"/>
            <w:szCs w:val="24"/>
          </w:rPr>
          <w:t>https://latinta.com.ar/2017/07/desordenando-mundos-una-conversacion-raquel-gutierrez/</w:t>
        </w:r>
      </w:hyperlink>
    </w:p>
    <w:p w14:paraId="1546D05C" w14:textId="77777777" w:rsidR="00E16805" w:rsidRDefault="00E16805" w:rsidP="00E16805">
      <w:pPr>
        <w:shd w:val="clear" w:color="auto" w:fill="FFFFFF"/>
        <w:spacing w:before="60" w:after="60" w:line="240" w:lineRule="auto"/>
        <w:jc w:val="both"/>
        <w:rPr>
          <w:rFonts w:ascii="Palatino Linotype" w:hAnsi="Palatino Linotype" w:cs="Arial"/>
          <w:color w:val="444444"/>
          <w:sz w:val="24"/>
          <w:szCs w:val="24"/>
          <w:shd w:val="clear" w:color="auto" w:fill="FFFFFF"/>
        </w:rPr>
      </w:pP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Cuello, Nicolás. (2018). </w:t>
      </w:r>
      <w:r w:rsidRPr="00E16805">
        <w:rPr>
          <w:rFonts w:ascii="Palatino Linotype" w:hAnsi="Palatino Linotype" w:cs="Arial"/>
          <w:i/>
          <w:sz w:val="24"/>
          <w:szCs w:val="24"/>
          <w:shd w:val="clear" w:color="auto" w:fill="FFFFFF"/>
        </w:rPr>
        <w:t xml:space="preserve">Una traducción libre del Manifiesto NO de Sara Ahmed 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(1969, UK)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. Buenos Aires: </w:t>
      </w:r>
      <w:proofErr w:type="spellStart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Latfem</w:t>
      </w:r>
      <w:proofErr w:type="spellEnd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. Disponible en:</w:t>
      </w:r>
      <w:r>
        <w:rPr>
          <w:rFonts w:ascii="Palatino Linotype" w:hAnsi="Palatino Linotype" w:cs="Arial"/>
          <w:color w:val="444444"/>
          <w:sz w:val="24"/>
          <w:szCs w:val="24"/>
          <w:shd w:val="clear" w:color="auto" w:fill="FFFFFF"/>
        </w:rPr>
        <w:t xml:space="preserve"> </w:t>
      </w:r>
      <w:hyperlink r:id="rId7" w:history="1">
        <w:r w:rsidRPr="00155D3D">
          <w:rPr>
            <w:rStyle w:val="Hyperlink"/>
            <w:rFonts w:ascii="Palatino Linotype" w:hAnsi="Palatino Linotype" w:cs="Arial"/>
            <w:sz w:val="24"/>
            <w:szCs w:val="24"/>
            <w:shd w:val="clear" w:color="auto" w:fill="FFFFFF"/>
          </w:rPr>
          <w:t>http://latfem.org/no/</w:t>
        </w:r>
      </w:hyperlink>
    </w:p>
    <w:p w14:paraId="58B415BD" w14:textId="53ABE981" w:rsidR="00E16805" w:rsidRPr="00FD144C" w:rsidRDefault="00E16805" w:rsidP="00E16805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FD144C">
        <w:rPr>
          <w:rFonts w:ascii="Palatino Linotype" w:eastAsia="Bree Serif" w:hAnsi="Palatino Linotype" w:cs="Bree Serif"/>
          <w:sz w:val="24"/>
          <w:szCs w:val="24"/>
        </w:rPr>
        <w:t>Fernández, A</w:t>
      </w:r>
      <w:r>
        <w:rPr>
          <w:rFonts w:ascii="Palatino Linotype" w:eastAsia="Bree Serif" w:hAnsi="Palatino Linotype" w:cs="Bree Serif"/>
          <w:sz w:val="24"/>
          <w:szCs w:val="24"/>
        </w:rPr>
        <w:t>na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 M</w:t>
      </w:r>
      <w:r>
        <w:rPr>
          <w:rFonts w:ascii="Palatino Linotype" w:eastAsia="Bree Serif" w:hAnsi="Palatino Linotype" w:cs="Bree Serif"/>
          <w:sz w:val="24"/>
          <w:szCs w:val="24"/>
        </w:rPr>
        <w:t>aría</w:t>
      </w:r>
      <w:r w:rsidRPr="00FD144C">
        <w:rPr>
          <w:rFonts w:ascii="Palatino Linotype" w:eastAsia="Bree Serif" w:hAnsi="Palatino Linotype" w:cs="Bree Serif"/>
          <w:sz w:val="24"/>
          <w:szCs w:val="24"/>
        </w:rPr>
        <w:t>. (2014)</w:t>
      </w:r>
      <w:r>
        <w:rPr>
          <w:rFonts w:ascii="Palatino Linotype" w:eastAsia="Bree Serif" w:hAnsi="Palatino Linotype" w:cs="Bree Serif"/>
          <w:sz w:val="24"/>
          <w:szCs w:val="24"/>
        </w:rPr>
        <w:t>.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Las lógicas sexuales: amor, política y violencias.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 Buenos Aires: Nueva Visión </w:t>
      </w:r>
    </w:p>
    <w:p w14:paraId="0FB2D5F8" w14:textId="77777777" w:rsidR="00E16805" w:rsidRPr="00FD144C" w:rsidRDefault="00E16805" w:rsidP="00E16805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>
        <w:rPr>
          <w:rFonts w:ascii="Palatino Linotype" w:eastAsia="Bree Serif" w:hAnsi="Palatino Linotype" w:cs="Bree Serif"/>
          <w:sz w:val="24"/>
          <w:szCs w:val="24"/>
        </w:rPr>
        <w:t xml:space="preserve">Galindo, María. (2013).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 xml:space="preserve">No se puede descolonizar sin </w:t>
      </w:r>
      <w:proofErr w:type="spellStart"/>
      <w:r w:rsidRPr="00E16805">
        <w:rPr>
          <w:rFonts w:ascii="Palatino Linotype" w:eastAsia="Bree Serif" w:hAnsi="Palatino Linotype" w:cs="Bree Serif"/>
          <w:i/>
          <w:sz w:val="24"/>
          <w:szCs w:val="24"/>
        </w:rPr>
        <w:t>despatriarcalizar</w:t>
      </w:r>
      <w:proofErr w:type="spellEnd"/>
      <w:r w:rsidRPr="00E16805">
        <w:rPr>
          <w:rFonts w:ascii="Palatino Linotype" w:eastAsia="Bree Serif" w:hAnsi="Palatino Linotype" w:cs="Bree Serif"/>
          <w:i/>
          <w:sz w:val="24"/>
          <w:szCs w:val="24"/>
        </w:rPr>
        <w:t xml:space="preserve">. Teoría y propuesta de la </w:t>
      </w:r>
      <w:proofErr w:type="spellStart"/>
      <w:r w:rsidRPr="00E16805">
        <w:rPr>
          <w:rFonts w:ascii="Palatino Linotype" w:eastAsia="Bree Serif" w:hAnsi="Palatino Linotype" w:cs="Bree Serif"/>
          <w:i/>
          <w:sz w:val="24"/>
          <w:szCs w:val="24"/>
        </w:rPr>
        <w:t>despatriarcalización</w:t>
      </w:r>
      <w:proofErr w:type="spellEnd"/>
      <w:r w:rsidRPr="00E16805">
        <w:rPr>
          <w:rFonts w:ascii="Palatino Linotype" w:eastAsia="Bree Serif" w:hAnsi="Palatino Linotype" w:cs="Bree Serif"/>
          <w:i/>
          <w:sz w:val="24"/>
          <w:szCs w:val="24"/>
        </w:rPr>
        <w:t xml:space="preserve">. </w:t>
      </w:r>
      <w:r>
        <w:rPr>
          <w:rFonts w:ascii="Palatino Linotype" w:eastAsia="Bree Serif" w:hAnsi="Palatino Linotype" w:cs="Bree Serif"/>
          <w:sz w:val="24"/>
          <w:szCs w:val="24"/>
        </w:rPr>
        <w:t>Bolivia: Mujeres creando.</w:t>
      </w:r>
    </w:p>
    <w:p w14:paraId="5AC74A8F" w14:textId="154426A3" w:rsidR="00E16805" w:rsidRPr="00FD144C" w:rsidRDefault="00E16805" w:rsidP="00E16805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proofErr w:type="spellStart"/>
      <w:r w:rsidRPr="00FD144C">
        <w:rPr>
          <w:rFonts w:ascii="Palatino Linotype" w:eastAsia="Bree Serif" w:hAnsi="Palatino Linotype" w:cs="Bree Serif"/>
          <w:sz w:val="24"/>
          <w:szCs w:val="24"/>
        </w:rPr>
        <w:t>Haraway</w:t>
      </w:r>
      <w:proofErr w:type="spellEnd"/>
      <w:r w:rsidRPr="00FD144C">
        <w:rPr>
          <w:rFonts w:ascii="Palatino Linotype" w:eastAsia="Bree Serif" w:hAnsi="Palatino Linotype" w:cs="Bree Serif"/>
          <w:sz w:val="24"/>
          <w:szCs w:val="24"/>
        </w:rPr>
        <w:t>, D</w:t>
      </w:r>
      <w:r>
        <w:rPr>
          <w:rFonts w:ascii="Palatino Linotype" w:eastAsia="Bree Serif" w:hAnsi="Palatino Linotype" w:cs="Bree Serif"/>
          <w:sz w:val="24"/>
          <w:szCs w:val="24"/>
        </w:rPr>
        <w:t>onna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. (1991)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 xml:space="preserve">Ciencia, </w:t>
      </w:r>
      <w:proofErr w:type="spellStart"/>
      <w:r w:rsidRPr="00E16805">
        <w:rPr>
          <w:rFonts w:ascii="Palatino Linotype" w:eastAsia="Bree Serif" w:hAnsi="Palatino Linotype" w:cs="Bree Serif"/>
          <w:i/>
          <w:sz w:val="24"/>
          <w:szCs w:val="24"/>
        </w:rPr>
        <w:t>cyborgs</w:t>
      </w:r>
      <w:proofErr w:type="spellEnd"/>
      <w:r w:rsidRPr="00E16805">
        <w:rPr>
          <w:rFonts w:ascii="Palatino Linotype" w:eastAsia="Bree Serif" w:hAnsi="Palatino Linotype" w:cs="Bree Serif"/>
          <w:i/>
          <w:sz w:val="24"/>
          <w:szCs w:val="24"/>
        </w:rPr>
        <w:t xml:space="preserve"> y mujeres. La reinvención de la naturaleza. </w:t>
      </w:r>
      <w:r w:rsidRPr="00FD144C">
        <w:rPr>
          <w:rFonts w:ascii="Palatino Linotype" w:eastAsia="Bree Serif" w:hAnsi="Palatino Linotype" w:cs="Bree Serif"/>
          <w:sz w:val="24"/>
          <w:szCs w:val="24"/>
        </w:rPr>
        <w:t>Universidad de Valencia ediciones Cátedra</w:t>
      </w:r>
    </w:p>
    <w:p w14:paraId="7982781A" w14:textId="36BA6544" w:rsidR="00F2070B" w:rsidRDefault="00F2070B" w:rsidP="00E16805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proofErr w:type="spellStart"/>
      <w:r>
        <w:rPr>
          <w:rFonts w:ascii="Palatino Linotype" w:eastAsia="Bree Serif" w:hAnsi="Palatino Linotype" w:cs="Bree Serif"/>
          <w:sz w:val="24"/>
          <w:szCs w:val="24"/>
        </w:rPr>
        <w:t>Medeak</w:t>
      </w:r>
      <w:proofErr w:type="spellEnd"/>
      <w:r>
        <w:rPr>
          <w:rFonts w:ascii="Palatino Linotype" w:eastAsia="Bree Serif" w:hAnsi="Palatino Linotype" w:cs="Bree Serif"/>
          <w:sz w:val="24"/>
          <w:szCs w:val="24"/>
        </w:rPr>
        <w:t xml:space="preserve">. (2014). Violencia y </w:t>
      </w:r>
      <w:proofErr w:type="spellStart"/>
      <w:r>
        <w:rPr>
          <w:rFonts w:ascii="Palatino Linotype" w:eastAsia="Bree Serif" w:hAnsi="Palatino Linotype" w:cs="Bree Serif"/>
          <w:sz w:val="24"/>
          <w:szCs w:val="24"/>
        </w:rPr>
        <w:t>Transfeminismo</w:t>
      </w:r>
      <w:proofErr w:type="spellEnd"/>
      <w:r>
        <w:rPr>
          <w:rFonts w:ascii="Palatino Linotype" w:eastAsia="Bree Serif" w:hAnsi="Palatino Linotype" w:cs="Bree Serif"/>
          <w:sz w:val="24"/>
          <w:szCs w:val="24"/>
        </w:rPr>
        <w:t xml:space="preserve">. Una mirada situada. En: </w:t>
      </w:r>
      <w:r w:rsidRPr="00F2070B">
        <w:rPr>
          <w:rFonts w:ascii="Palatino Linotype" w:eastAsia="Bree Serif" w:hAnsi="Palatino Linotype" w:cs="Bree Serif"/>
          <w:i/>
          <w:sz w:val="24"/>
          <w:szCs w:val="24"/>
        </w:rPr>
        <w:t>Transfeminismos: epistemes, fricciones y flujos</w:t>
      </w:r>
      <w:r>
        <w:rPr>
          <w:rFonts w:ascii="Palatino Linotype" w:eastAsia="Bree Serif" w:hAnsi="Palatino Linotype" w:cs="Bree Serif"/>
          <w:i/>
          <w:sz w:val="24"/>
          <w:szCs w:val="24"/>
        </w:rPr>
        <w:t xml:space="preserve"> </w:t>
      </w:r>
      <w:r>
        <w:rPr>
          <w:rFonts w:ascii="Palatino Linotype" w:eastAsia="Bree Serif" w:hAnsi="Palatino Linotype" w:cs="Bree Serif"/>
          <w:sz w:val="24"/>
          <w:szCs w:val="24"/>
        </w:rPr>
        <w:t xml:space="preserve">(p. 73-79). España: </w:t>
      </w:r>
      <w:r w:rsidRPr="00F2070B">
        <w:rPr>
          <w:rFonts w:ascii="Palatino Linotype" w:eastAsia="Bree Serif" w:hAnsi="Palatino Linotype" w:cs="Bree Serif"/>
          <w:sz w:val="24"/>
          <w:szCs w:val="24"/>
        </w:rPr>
        <w:t>Txalaparta</w:t>
      </w:r>
      <w:r>
        <w:rPr>
          <w:rFonts w:ascii="Palatino Linotype" w:eastAsia="Bree Serif" w:hAnsi="Palatino Linotype" w:cs="Bree Serif"/>
          <w:sz w:val="24"/>
          <w:szCs w:val="24"/>
        </w:rPr>
        <w:t xml:space="preserve">. </w:t>
      </w:r>
    </w:p>
    <w:p w14:paraId="05E90779" w14:textId="49D85B08" w:rsidR="00F2070B" w:rsidRDefault="00E16805" w:rsidP="00F2070B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FD144C">
        <w:rPr>
          <w:rFonts w:ascii="Palatino Linotype" w:eastAsia="Bree Serif" w:hAnsi="Palatino Linotype" w:cs="Bree Serif"/>
          <w:sz w:val="24"/>
          <w:szCs w:val="24"/>
        </w:rPr>
        <w:t>Pérez Orozco, A</w:t>
      </w:r>
      <w:r>
        <w:rPr>
          <w:rFonts w:ascii="Palatino Linotype" w:eastAsia="Bree Serif" w:hAnsi="Palatino Linotype" w:cs="Bree Serif"/>
          <w:sz w:val="24"/>
          <w:szCs w:val="24"/>
        </w:rPr>
        <w:t>maia</w:t>
      </w:r>
      <w:r w:rsidR="00F2070B">
        <w:rPr>
          <w:rFonts w:ascii="Palatino Linotype" w:eastAsia="Bree Serif" w:hAnsi="Palatino Linotype" w:cs="Bree Serif"/>
          <w:sz w:val="24"/>
          <w:szCs w:val="24"/>
        </w:rPr>
        <w:t xml:space="preserve"> y Lafuente, Sara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. (2914). </w:t>
      </w:r>
      <w:r w:rsidR="00F2070B">
        <w:rPr>
          <w:rFonts w:ascii="Palatino Linotype" w:eastAsia="Bree Serif" w:hAnsi="Palatino Linotype" w:cs="Bree Serif"/>
          <w:sz w:val="24"/>
          <w:szCs w:val="24"/>
        </w:rPr>
        <w:t xml:space="preserve">Economía y </w:t>
      </w:r>
      <w:proofErr w:type="spellStart"/>
      <w:r w:rsidR="00F2070B">
        <w:rPr>
          <w:rFonts w:ascii="Palatino Linotype" w:eastAsia="Bree Serif" w:hAnsi="Palatino Linotype" w:cs="Bree Serif"/>
          <w:sz w:val="24"/>
          <w:szCs w:val="24"/>
        </w:rPr>
        <w:t>Transfeminismo</w:t>
      </w:r>
      <w:proofErr w:type="spellEnd"/>
      <w:r w:rsidR="00F2070B">
        <w:rPr>
          <w:rFonts w:ascii="Palatino Linotype" w:eastAsia="Bree Serif" w:hAnsi="Palatino Linotype" w:cs="Bree Serif"/>
          <w:sz w:val="24"/>
          <w:szCs w:val="24"/>
        </w:rPr>
        <w:t xml:space="preserve">; retazos de un encuentro. </w:t>
      </w:r>
      <w:r w:rsidR="00F2070B">
        <w:rPr>
          <w:rFonts w:ascii="Palatino Linotype" w:eastAsia="Bree Serif" w:hAnsi="Palatino Linotype" w:cs="Bree Serif"/>
          <w:sz w:val="24"/>
          <w:szCs w:val="24"/>
        </w:rPr>
        <w:t xml:space="preserve">En: </w:t>
      </w:r>
      <w:r w:rsidR="00F2070B" w:rsidRPr="00F2070B">
        <w:rPr>
          <w:rFonts w:ascii="Palatino Linotype" w:eastAsia="Bree Serif" w:hAnsi="Palatino Linotype" w:cs="Bree Serif"/>
          <w:i/>
          <w:sz w:val="24"/>
          <w:szCs w:val="24"/>
        </w:rPr>
        <w:t>Transfeminismos: epistemes, fricciones y flujos</w:t>
      </w:r>
      <w:r w:rsidR="00F2070B">
        <w:rPr>
          <w:rFonts w:ascii="Palatino Linotype" w:eastAsia="Bree Serif" w:hAnsi="Palatino Linotype" w:cs="Bree Serif"/>
          <w:i/>
          <w:sz w:val="24"/>
          <w:szCs w:val="24"/>
        </w:rPr>
        <w:t xml:space="preserve"> </w:t>
      </w:r>
      <w:r w:rsidR="00F2070B">
        <w:rPr>
          <w:rFonts w:ascii="Palatino Linotype" w:eastAsia="Bree Serif" w:hAnsi="Palatino Linotype" w:cs="Bree Serif"/>
          <w:sz w:val="24"/>
          <w:szCs w:val="24"/>
        </w:rPr>
        <w:t xml:space="preserve">(p. </w:t>
      </w:r>
      <w:r w:rsidR="00F2070B">
        <w:rPr>
          <w:rFonts w:ascii="Palatino Linotype" w:eastAsia="Bree Serif" w:hAnsi="Palatino Linotype" w:cs="Bree Serif"/>
          <w:sz w:val="24"/>
          <w:szCs w:val="24"/>
        </w:rPr>
        <w:t>91</w:t>
      </w:r>
      <w:r w:rsidR="00F2070B">
        <w:rPr>
          <w:rFonts w:ascii="Palatino Linotype" w:eastAsia="Bree Serif" w:hAnsi="Palatino Linotype" w:cs="Bree Serif"/>
          <w:sz w:val="24"/>
          <w:szCs w:val="24"/>
        </w:rPr>
        <w:t>-</w:t>
      </w:r>
      <w:r w:rsidR="00F2070B">
        <w:rPr>
          <w:rFonts w:ascii="Palatino Linotype" w:eastAsia="Bree Serif" w:hAnsi="Palatino Linotype" w:cs="Bree Serif"/>
          <w:sz w:val="24"/>
          <w:szCs w:val="24"/>
        </w:rPr>
        <w:t>108</w:t>
      </w:r>
      <w:r w:rsidR="00F2070B">
        <w:rPr>
          <w:rFonts w:ascii="Palatino Linotype" w:eastAsia="Bree Serif" w:hAnsi="Palatino Linotype" w:cs="Bree Serif"/>
          <w:sz w:val="24"/>
          <w:szCs w:val="24"/>
        </w:rPr>
        <w:t xml:space="preserve">). España: </w:t>
      </w:r>
      <w:r w:rsidR="00F2070B" w:rsidRPr="00F2070B">
        <w:rPr>
          <w:rFonts w:ascii="Palatino Linotype" w:eastAsia="Bree Serif" w:hAnsi="Palatino Linotype" w:cs="Bree Serif"/>
          <w:sz w:val="24"/>
          <w:szCs w:val="24"/>
        </w:rPr>
        <w:t>Txalaparta</w:t>
      </w:r>
      <w:r w:rsidR="00F2070B">
        <w:rPr>
          <w:rFonts w:ascii="Palatino Linotype" w:eastAsia="Bree Serif" w:hAnsi="Palatino Linotype" w:cs="Bree Serif"/>
          <w:sz w:val="24"/>
          <w:szCs w:val="24"/>
        </w:rPr>
        <w:t xml:space="preserve">. </w:t>
      </w:r>
    </w:p>
    <w:p w14:paraId="2A66A604" w14:textId="77777777" w:rsidR="00E16805" w:rsidRDefault="00E16805" w:rsidP="00E16805">
      <w:pPr>
        <w:shd w:val="clear" w:color="auto" w:fill="FFFFFF"/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Precarias a la deriva. (200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5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). </w:t>
      </w:r>
      <w:r w:rsidRPr="00E16805">
        <w:rPr>
          <w:rFonts w:ascii="Palatino Linotype" w:hAnsi="Palatino Linotype" w:cs="Arial"/>
          <w:i/>
          <w:sz w:val="24"/>
          <w:szCs w:val="24"/>
          <w:shd w:val="clear" w:color="auto" w:fill="FFFFFF"/>
        </w:rPr>
        <w:t>Una huelga de mucho cuidado (cuatro hipótesis).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Neuquén: Ediciones precarias.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Disponible en: </w:t>
      </w:r>
      <w:hyperlink r:id="rId8" w:history="1">
        <w:r w:rsidRPr="00155D3D">
          <w:rPr>
            <w:rStyle w:val="Hyperlink"/>
            <w:rFonts w:ascii="Palatino Linotype" w:eastAsia="Bree Serif" w:hAnsi="Palatino Linotype" w:cs="Bree Serif"/>
            <w:sz w:val="24"/>
            <w:szCs w:val="24"/>
          </w:rPr>
          <w:t>http://eipcp.net/transversal/0704/precarias2/es</w:t>
        </w:r>
      </w:hyperlink>
    </w:p>
    <w:p w14:paraId="3EFBA4E5" w14:textId="77777777" w:rsidR="00E16805" w:rsidRPr="00E16805" w:rsidRDefault="00E16805" w:rsidP="00E16805">
      <w:pPr>
        <w:shd w:val="clear" w:color="auto" w:fill="FFFFFF"/>
        <w:spacing w:before="60" w:after="60" w:line="240" w:lineRule="auto"/>
        <w:jc w:val="both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Precarias a la deriva. (2008). Léxico Precario. Neuquén: Ediciones precarias.</w:t>
      </w:r>
    </w:p>
    <w:p w14:paraId="56F1BCEE" w14:textId="77777777" w:rsidR="00E16805" w:rsidRPr="00E16805" w:rsidRDefault="00E16805" w:rsidP="00E16805">
      <w:pPr>
        <w:shd w:val="clear" w:color="auto" w:fill="FFFFFF"/>
        <w:spacing w:before="60" w:after="60" w:line="240" w:lineRule="auto"/>
        <w:jc w:val="both"/>
        <w:rPr>
          <w:rFonts w:ascii="Palatino Linotype" w:hAnsi="Palatino Linotype" w:cs="Arial"/>
          <w:sz w:val="24"/>
          <w:szCs w:val="24"/>
          <w:shd w:val="clear" w:color="auto" w:fill="FFFFFF"/>
        </w:rPr>
      </w:pPr>
      <w:proofErr w:type="spellStart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Rich</w:t>
      </w:r>
      <w:proofErr w:type="spellEnd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proofErr w:type="spellStart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Adrienne</w:t>
      </w:r>
      <w:proofErr w:type="spellEnd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. ([1986] 2013) </w:t>
      </w:r>
      <w:proofErr w:type="spellStart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Cap</w:t>
      </w:r>
      <w:proofErr w:type="spellEnd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II y </w:t>
      </w:r>
      <w:proofErr w:type="spellStart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Cap</w:t>
      </w:r>
      <w:proofErr w:type="spellEnd"/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III. En</w:t>
      </w:r>
      <w:r w:rsidRPr="00E16805">
        <w:rPr>
          <w:rFonts w:ascii="Palatino Linotype" w:hAnsi="Palatino Linotype" w:cs="Arial"/>
          <w:i/>
          <w:sz w:val="24"/>
          <w:szCs w:val="24"/>
          <w:shd w:val="clear" w:color="auto" w:fill="FFFFFF"/>
        </w:rPr>
        <w:t>: Heterosexualidad obligatoria y existencia lesbiana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, (p. 21-38 y 39-55). Buenos Aires: Libros de la mala semilla.</w:t>
      </w:r>
    </w:p>
    <w:p w14:paraId="12E9EB34" w14:textId="77777777" w:rsidR="00E16805" w:rsidRDefault="00E16805" w:rsidP="00E16805">
      <w:pPr>
        <w:shd w:val="clear" w:color="auto" w:fill="FFFFFF"/>
        <w:spacing w:before="60" w:after="60" w:line="240" w:lineRule="auto"/>
        <w:rPr>
          <w:rFonts w:ascii="Palatino Linotype" w:hAnsi="Palatino Linotype" w:cs="Arial"/>
          <w:color w:val="444444"/>
          <w:sz w:val="24"/>
          <w:szCs w:val="24"/>
          <w:shd w:val="clear" w:color="auto" w:fill="FFFFFF"/>
        </w:rPr>
      </w:pPr>
      <w:r w:rsidRPr="00E16805">
        <w:rPr>
          <w:rFonts w:ascii="Palatino Linotype" w:eastAsia="Bree Serif" w:hAnsi="Palatino Linotype" w:cs="Bree Serif"/>
          <w:sz w:val="24"/>
          <w:szCs w:val="24"/>
        </w:rPr>
        <w:t>Riquelme</w:t>
      </w:r>
      <w:r w:rsidRPr="00E16805">
        <w:rPr>
          <w:rFonts w:ascii="Palatino Linotype" w:eastAsia="Bree Serif" w:hAnsi="Palatino Linotype" w:cs="Bree Serif"/>
          <w:sz w:val="24"/>
          <w:szCs w:val="24"/>
        </w:rPr>
        <w:t xml:space="preserve">, </w:t>
      </w:r>
      <w:r w:rsidRPr="00E16805">
        <w:rPr>
          <w:rFonts w:ascii="Palatino Linotype" w:eastAsia="Bree Serif" w:hAnsi="Palatino Linotype" w:cs="Bree Serif"/>
          <w:sz w:val="24"/>
          <w:szCs w:val="24"/>
        </w:rPr>
        <w:t>Karen D.</w:t>
      </w:r>
      <w:r w:rsidRPr="00E16805">
        <w:rPr>
          <w:rFonts w:ascii="Palatino Linotype" w:eastAsia="Bree Serif" w:hAnsi="Palatino Linotype" w:cs="Bree Serif"/>
          <w:sz w:val="24"/>
          <w:szCs w:val="24"/>
        </w:rPr>
        <w:t xml:space="preserve"> (2015).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La interseccionalidad ¿Un enfoque útil?</w:t>
      </w:r>
      <w:r w:rsidRPr="00E16805">
        <w:rPr>
          <w:rFonts w:ascii="Palatino Linotype" w:eastAsia="Bree Serif" w:hAnsi="Palatino Linotype" w:cs="Bree Serif"/>
          <w:sz w:val="24"/>
          <w:szCs w:val="24"/>
        </w:rPr>
        <w:t xml:space="preserve"> Disponible</w:t>
      </w:r>
      <w:r w:rsidRPr="00223C03">
        <w:rPr>
          <w:rFonts w:ascii="Palatino Linotype" w:hAnsi="Palatino Linotype" w:cs="Arial"/>
          <w:color w:val="444444"/>
          <w:sz w:val="24"/>
          <w:szCs w:val="24"/>
          <w:shd w:val="clear" w:color="auto" w:fill="FFFFFF"/>
        </w:rPr>
        <w:t xml:space="preserve"> 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en: </w:t>
      </w:r>
      <w:hyperlink r:id="rId9" w:history="1">
        <w:r w:rsidRPr="00223C03">
          <w:rPr>
            <w:rStyle w:val="Hyperlink"/>
            <w:rFonts w:ascii="Palatino Linotype" w:hAnsi="Palatino Linotype" w:cs="Arial"/>
            <w:sz w:val="24"/>
            <w:szCs w:val="24"/>
            <w:shd w:val="clear" w:color="auto" w:fill="FFFFFF"/>
          </w:rPr>
          <w:t>https://afaltadepanblog.wordpress.com/2018/11/15/la-interseccionalidad-un-enfoque-util/?fbclid=IwAR0K8fv1SSMK4FehaNDznSCuh2lfddXeIpY1BIdhEcz7F0bG3cdfprrncHQ</w:t>
        </w:r>
      </w:hyperlink>
    </w:p>
    <w:p w14:paraId="32F0DD38" w14:textId="512DAAA5" w:rsidR="00E16805" w:rsidRPr="00FD144C" w:rsidRDefault="00E16805" w:rsidP="00E16805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r w:rsidRPr="00FD144C">
        <w:rPr>
          <w:rFonts w:ascii="Palatino Linotype" w:eastAsia="Bree Serif" w:hAnsi="Palatino Linotype" w:cs="Bree Serif"/>
          <w:sz w:val="24"/>
          <w:szCs w:val="24"/>
        </w:rPr>
        <w:t>Segato, Rita. (2010</w:t>
      </w:r>
      <w:r>
        <w:rPr>
          <w:rFonts w:ascii="Palatino Linotype" w:eastAsia="Bree Serif" w:hAnsi="Palatino Linotype" w:cs="Bree Serif"/>
          <w:sz w:val="24"/>
          <w:szCs w:val="24"/>
        </w:rPr>
        <w:t xml:space="preserve"> a</w:t>
      </w:r>
      <w:r w:rsidRPr="00FD144C">
        <w:rPr>
          <w:rFonts w:ascii="Palatino Linotype" w:eastAsia="Bree Serif" w:hAnsi="Palatino Linotype" w:cs="Bree Serif"/>
          <w:sz w:val="24"/>
          <w:szCs w:val="24"/>
        </w:rPr>
        <w:t xml:space="preserve">). Género y colonialidad: en busca de claves de lectura y de un vocabulario estratégico descolonial. En Quijano, Aníbal y Julio Mejía Navarrete (eds.): </w:t>
      </w:r>
      <w:r w:rsidRPr="00E16805">
        <w:rPr>
          <w:rFonts w:ascii="Palatino Linotype" w:eastAsia="Bree Serif" w:hAnsi="Palatino Linotype" w:cs="Bree Serif"/>
          <w:i/>
          <w:sz w:val="24"/>
          <w:szCs w:val="24"/>
        </w:rPr>
        <w:t>La Cuestión Descolonial</w:t>
      </w:r>
      <w:r w:rsidRPr="00FD144C">
        <w:rPr>
          <w:rFonts w:ascii="Palatino Linotype" w:eastAsia="Bree Serif" w:hAnsi="Palatino Linotype" w:cs="Bree Serif"/>
          <w:sz w:val="24"/>
          <w:szCs w:val="24"/>
        </w:rPr>
        <w:t>. Lima: Universidad Ricardo Palma - Cátedra América Latina y la Colonialidad del Poder.</w:t>
      </w:r>
    </w:p>
    <w:p w14:paraId="5D637114" w14:textId="0935A164" w:rsidR="00E16805" w:rsidRDefault="00E16805" w:rsidP="00E16805">
      <w:pPr>
        <w:shd w:val="clear" w:color="auto" w:fill="FFFFFF"/>
        <w:spacing w:before="60" w:after="60" w:line="240" w:lineRule="auto"/>
        <w:jc w:val="both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>Segato, Rita. (2010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b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). La violencia invisible y Sexismo automático y racismo automático. En: </w:t>
      </w:r>
      <w:r w:rsidRPr="00E16805">
        <w:rPr>
          <w:rFonts w:ascii="Palatino Linotype" w:hAnsi="Palatino Linotype" w:cs="Arial"/>
          <w:i/>
          <w:sz w:val="24"/>
          <w:szCs w:val="24"/>
          <w:shd w:val="clear" w:color="auto" w:fill="FFFFFF"/>
        </w:rPr>
        <w:t>Estructuras elementales de la violencia</w:t>
      </w:r>
      <w:r w:rsidRPr="00E1680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(p. 108-115 y 115-121). Buenos Aires: Prometeo. </w:t>
      </w:r>
    </w:p>
    <w:p w14:paraId="27FA9CAE" w14:textId="0F328CF4" w:rsidR="00AB31E1" w:rsidRDefault="00AB31E1" w:rsidP="00AB31E1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  <w:proofErr w:type="spellStart"/>
      <w:r>
        <w:rPr>
          <w:rFonts w:ascii="Palatino Linotype" w:eastAsia="Bree Serif" w:hAnsi="Palatino Linotype" w:cs="Bree Serif"/>
          <w:sz w:val="24"/>
          <w:szCs w:val="24"/>
        </w:rPr>
        <w:t>Ziga</w:t>
      </w:r>
      <w:proofErr w:type="spellEnd"/>
      <w:r>
        <w:rPr>
          <w:rFonts w:ascii="Palatino Linotype" w:eastAsia="Bree Serif" w:hAnsi="Palatino Linotype" w:cs="Bree Serif"/>
          <w:sz w:val="24"/>
          <w:szCs w:val="24"/>
        </w:rPr>
        <w:t>, Itziar</w:t>
      </w:r>
      <w:r>
        <w:rPr>
          <w:rFonts w:ascii="Palatino Linotype" w:eastAsia="Bree Serif" w:hAnsi="Palatino Linotype" w:cs="Bree Serif"/>
          <w:sz w:val="24"/>
          <w:szCs w:val="24"/>
        </w:rPr>
        <w:t xml:space="preserve">. (2014). El corto verano del </w:t>
      </w:r>
      <w:proofErr w:type="spellStart"/>
      <w:r>
        <w:rPr>
          <w:rFonts w:ascii="Palatino Linotype" w:eastAsia="Bree Serif" w:hAnsi="Palatino Linotype" w:cs="Bree Serif"/>
          <w:sz w:val="24"/>
          <w:szCs w:val="24"/>
        </w:rPr>
        <w:t>Transfeminismo</w:t>
      </w:r>
      <w:proofErr w:type="spellEnd"/>
      <w:r>
        <w:rPr>
          <w:rFonts w:ascii="Palatino Linotype" w:eastAsia="Bree Serif" w:hAnsi="Palatino Linotype" w:cs="Bree Serif"/>
          <w:sz w:val="24"/>
          <w:szCs w:val="24"/>
        </w:rPr>
        <w:t xml:space="preserve">. En: </w:t>
      </w:r>
      <w:r w:rsidRPr="00F2070B">
        <w:rPr>
          <w:rFonts w:ascii="Palatino Linotype" w:eastAsia="Bree Serif" w:hAnsi="Palatino Linotype" w:cs="Bree Serif"/>
          <w:i/>
          <w:sz w:val="24"/>
          <w:szCs w:val="24"/>
        </w:rPr>
        <w:t>Transfeminismos: epistemes, fricciones y flujos</w:t>
      </w:r>
      <w:r>
        <w:rPr>
          <w:rFonts w:ascii="Palatino Linotype" w:eastAsia="Bree Serif" w:hAnsi="Palatino Linotype" w:cs="Bree Serif"/>
          <w:i/>
          <w:sz w:val="24"/>
          <w:szCs w:val="24"/>
        </w:rPr>
        <w:t xml:space="preserve"> </w:t>
      </w:r>
      <w:r>
        <w:rPr>
          <w:rFonts w:ascii="Palatino Linotype" w:eastAsia="Bree Serif" w:hAnsi="Palatino Linotype" w:cs="Bree Serif"/>
          <w:sz w:val="24"/>
          <w:szCs w:val="24"/>
        </w:rPr>
        <w:t xml:space="preserve">(p. </w:t>
      </w:r>
      <w:r>
        <w:rPr>
          <w:rFonts w:ascii="Palatino Linotype" w:eastAsia="Bree Serif" w:hAnsi="Palatino Linotype" w:cs="Bree Serif"/>
          <w:sz w:val="24"/>
          <w:szCs w:val="24"/>
        </w:rPr>
        <w:t>81-87</w:t>
      </w:r>
      <w:r>
        <w:rPr>
          <w:rFonts w:ascii="Palatino Linotype" w:eastAsia="Bree Serif" w:hAnsi="Palatino Linotype" w:cs="Bree Serif"/>
          <w:sz w:val="24"/>
          <w:szCs w:val="24"/>
        </w:rPr>
        <w:t xml:space="preserve">). España: </w:t>
      </w:r>
      <w:r w:rsidRPr="00F2070B">
        <w:rPr>
          <w:rFonts w:ascii="Palatino Linotype" w:eastAsia="Bree Serif" w:hAnsi="Palatino Linotype" w:cs="Bree Serif"/>
          <w:sz w:val="24"/>
          <w:szCs w:val="24"/>
        </w:rPr>
        <w:t>Txalaparta</w:t>
      </w:r>
      <w:r>
        <w:rPr>
          <w:rFonts w:ascii="Palatino Linotype" w:eastAsia="Bree Serif" w:hAnsi="Palatino Linotype" w:cs="Bree Serif"/>
          <w:sz w:val="24"/>
          <w:szCs w:val="24"/>
        </w:rPr>
        <w:t xml:space="preserve">. </w:t>
      </w:r>
    </w:p>
    <w:p w14:paraId="4D8B6AB9" w14:textId="788A2B72" w:rsidR="00AB31E1" w:rsidRDefault="00AB31E1" w:rsidP="00AB31E1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</w:p>
    <w:p w14:paraId="0174B4CA" w14:textId="3DADBF29" w:rsidR="00AB31E1" w:rsidRDefault="00AB31E1" w:rsidP="00AB31E1">
      <w:pPr>
        <w:spacing w:before="60" w:after="60" w:line="240" w:lineRule="auto"/>
        <w:jc w:val="both"/>
        <w:rPr>
          <w:rFonts w:ascii="Palatino Linotype" w:eastAsia="Bree Serif" w:hAnsi="Palatino Linotype" w:cs="Bree Serif"/>
          <w:sz w:val="24"/>
          <w:szCs w:val="24"/>
        </w:rPr>
      </w:pPr>
    </w:p>
    <w:p w14:paraId="697D2802" w14:textId="77777777" w:rsidR="00AB31E1" w:rsidRPr="00E16805" w:rsidRDefault="00AB31E1" w:rsidP="00E16805">
      <w:pPr>
        <w:shd w:val="clear" w:color="auto" w:fill="FFFFFF"/>
        <w:spacing w:before="60" w:after="60" w:line="240" w:lineRule="auto"/>
        <w:jc w:val="both"/>
        <w:rPr>
          <w:rFonts w:ascii="Palatino Linotype" w:hAnsi="Palatino Linotype" w:cs="Arial"/>
          <w:sz w:val="24"/>
          <w:szCs w:val="24"/>
          <w:shd w:val="clear" w:color="auto" w:fill="FFFFFF"/>
        </w:rPr>
      </w:pPr>
    </w:p>
    <w:sectPr w:rsidR="00AB31E1" w:rsidRPr="00E1680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PalatinoLinotype-Italic">
    <w:altName w:val="Palatino Linotype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eleste-Regular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ee Seri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27D61"/>
    <w:multiLevelType w:val="hybridMultilevel"/>
    <w:tmpl w:val="FFDA1420"/>
    <w:lvl w:ilvl="0" w:tplc="8B8013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1F31"/>
    <w:multiLevelType w:val="hybridMultilevel"/>
    <w:tmpl w:val="6BB6BFD4"/>
    <w:lvl w:ilvl="0" w:tplc="5FB283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467DA"/>
    <w:multiLevelType w:val="multilevel"/>
    <w:tmpl w:val="D83E5810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753"/>
    <w:rsid w:val="0004025D"/>
    <w:rsid w:val="00075840"/>
    <w:rsid w:val="00081B36"/>
    <w:rsid w:val="00196037"/>
    <w:rsid w:val="00223C03"/>
    <w:rsid w:val="00245A56"/>
    <w:rsid w:val="002A2C02"/>
    <w:rsid w:val="0038408C"/>
    <w:rsid w:val="00432080"/>
    <w:rsid w:val="004937F5"/>
    <w:rsid w:val="004A7FA8"/>
    <w:rsid w:val="00543694"/>
    <w:rsid w:val="005545FB"/>
    <w:rsid w:val="0063691C"/>
    <w:rsid w:val="00672A8A"/>
    <w:rsid w:val="006B74DF"/>
    <w:rsid w:val="00752753"/>
    <w:rsid w:val="00772103"/>
    <w:rsid w:val="007F60AC"/>
    <w:rsid w:val="008170FD"/>
    <w:rsid w:val="00840D8B"/>
    <w:rsid w:val="008A3396"/>
    <w:rsid w:val="009758C0"/>
    <w:rsid w:val="00A21A6B"/>
    <w:rsid w:val="00A86DCE"/>
    <w:rsid w:val="00AB31E1"/>
    <w:rsid w:val="00B3424B"/>
    <w:rsid w:val="00C27F03"/>
    <w:rsid w:val="00C307DF"/>
    <w:rsid w:val="00C834D0"/>
    <w:rsid w:val="00CC22DF"/>
    <w:rsid w:val="00D23830"/>
    <w:rsid w:val="00E16805"/>
    <w:rsid w:val="00E33CCB"/>
    <w:rsid w:val="00E62DC5"/>
    <w:rsid w:val="00F012DC"/>
    <w:rsid w:val="00F168AA"/>
    <w:rsid w:val="00F2070B"/>
    <w:rsid w:val="00F576EF"/>
    <w:rsid w:val="00FC73C4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1EE3"/>
  <w15:docId w15:val="{EF9AAAB2-C4FD-4197-BF9E-2BF7A350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43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69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21A6B"/>
    <w:rPr>
      <w:rFonts w:ascii="PalatinoLinotype-Roman" w:hAnsi="PalatinoLinotype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A21A6B"/>
    <w:rPr>
      <w:rFonts w:ascii="PalatinoLinotype-Italic" w:hAnsi="PalatinoLinotype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41">
    <w:name w:val="fontstyle41"/>
    <w:rsid w:val="00B3424B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paragraph" w:styleId="ListParagraph">
    <w:name w:val="List Paragraph"/>
    <w:basedOn w:val="Normal"/>
    <w:uiPriority w:val="34"/>
    <w:qFormat/>
    <w:rsid w:val="00A86DCE"/>
    <w:pPr>
      <w:ind w:left="720"/>
      <w:contextualSpacing/>
    </w:pPr>
  </w:style>
  <w:style w:type="character" w:customStyle="1" w:styleId="fontstyle11">
    <w:name w:val="fontstyle11"/>
    <w:basedOn w:val="DefaultParagraphFont"/>
    <w:rsid w:val="00F2070B"/>
    <w:rPr>
      <w:rFonts w:ascii="Celeste-Regular" w:hAnsi="Celeste-Regular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pcp.net/transversal/0704/precarias2/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fem.org/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tinta.com.ar/2017/07/desordenando-mundos-una-conversacion-raquel-gutierre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vaca.org/mu132/el-grito-sagrado-maria-galindo-feminista-boliviana/?fbclid=IwAR2qWTnQfvLctFNzpOW0fW_nmXGIlsii_Nj6hdYMEGRGbupslx5Ksi6bRw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faltadepanblog.wordpress.com/2018/11/15/la-interseccionalidad-un-enfoque-util/?fbclid=IwAR0K8fv1SSMK4FehaNDznSCuh2lfddXeIpY1BIdhEcz7F0bG3cdfprrnc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Belén</cp:lastModifiedBy>
  <cp:revision>13</cp:revision>
  <dcterms:created xsi:type="dcterms:W3CDTF">2019-01-05T14:35:00Z</dcterms:created>
  <dcterms:modified xsi:type="dcterms:W3CDTF">2019-03-11T02:45:00Z</dcterms:modified>
</cp:coreProperties>
</file>